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914DB" w14:textId="265F6E1C" w:rsidR="000C2525" w:rsidRPr="000C5123" w:rsidRDefault="002A43C2">
      <w:pPr>
        <w:spacing w:before="240" w:after="240" w:line="360" w:lineRule="auto"/>
        <w:ind w:left="283" w:right="-7"/>
        <w:jc w:val="both"/>
        <w:rPr>
          <w:bCs/>
          <w:sz w:val="24"/>
          <w:szCs w:val="24"/>
        </w:rPr>
      </w:pPr>
      <w:r w:rsidRPr="000C5123">
        <w:rPr>
          <w:bCs/>
          <w:sz w:val="24"/>
          <w:szCs w:val="24"/>
        </w:rPr>
        <w:t>Aula 00</w:t>
      </w:r>
      <w:r w:rsidR="000C5123" w:rsidRPr="000C5123">
        <w:rPr>
          <w:bCs/>
          <w:sz w:val="24"/>
          <w:szCs w:val="24"/>
        </w:rPr>
        <w:t>2</w:t>
      </w:r>
      <w:r w:rsidRPr="000C5123">
        <w:rPr>
          <w:bCs/>
          <w:sz w:val="24"/>
          <w:szCs w:val="24"/>
        </w:rPr>
        <w:t xml:space="preserve"> - </w:t>
      </w:r>
      <w:r w:rsidR="000C5123" w:rsidRPr="000C5123">
        <w:rPr>
          <w:bCs/>
          <w:sz w:val="24"/>
          <w:szCs w:val="24"/>
        </w:rPr>
        <w:t>Operações entre Conjuntos</w:t>
      </w:r>
    </w:p>
    <w:p w14:paraId="44248A5E" w14:textId="77777777" w:rsidR="000C5123" w:rsidRPr="000C5123" w:rsidRDefault="000C5123" w:rsidP="000C5123">
      <w:pPr>
        <w:spacing w:line="360" w:lineRule="auto"/>
        <w:ind w:left="283" w:right="-7"/>
        <w:jc w:val="both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Público</w:t>
      </w:r>
      <w:r w:rsidRPr="000C5123">
        <w:rPr>
          <w:b/>
          <w:bCs/>
          <w:sz w:val="24"/>
          <w:szCs w:val="24"/>
        </w:rPr>
        <w:noBreakHyphen/>
        <w:t>alvo:</w:t>
      </w:r>
      <w:r w:rsidRPr="000C5123">
        <w:rPr>
          <w:bCs/>
          <w:sz w:val="24"/>
          <w:szCs w:val="24"/>
        </w:rPr>
        <w:t xml:space="preserve"> Alunos da 1ª série do Ensino Médio</w:t>
      </w:r>
    </w:p>
    <w:p w14:paraId="48DD0F37" w14:textId="77777777" w:rsidR="000C5123" w:rsidRPr="000C5123" w:rsidRDefault="000C5123" w:rsidP="000C5123">
      <w:pPr>
        <w:spacing w:line="360" w:lineRule="auto"/>
        <w:ind w:left="283" w:right="-7"/>
        <w:jc w:val="both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Competência Específica (3):</w:t>
      </w:r>
      <w:r w:rsidRPr="000C5123">
        <w:rPr>
          <w:bCs/>
          <w:sz w:val="24"/>
          <w:szCs w:val="24"/>
        </w:rPr>
        <w:t xml:space="preserve"> Utilizar estratégias, conceitos e procedimentos matemáticos para interpretar, construir modelos e resolver problemas em diversos contextos, analisando a plausibilidade dos resultados e a adequação das soluções.</w:t>
      </w:r>
    </w:p>
    <w:p w14:paraId="639D8D5D" w14:textId="77777777" w:rsidR="000C5123" w:rsidRPr="000C5123" w:rsidRDefault="000C5123" w:rsidP="000C5123">
      <w:pPr>
        <w:spacing w:line="360" w:lineRule="auto"/>
        <w:ind w:left="283" w:right="-7"/>
        <w:jc w:val="both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Habilidade (EM13MAT310):</w:t>
      </w:r>
      <w:r w:rsidRPr="000C5123">
        <w:rPr>
          <w:bCs/>
          <w:sz w:val="24"/>
          <w:szCs w:val="24"/>
        </w:rPr>
        <w:t xml:space="preserve"> </w:t>
      </w:r>
      <w:r w:rsidRPr="000C5123">
        <w:rPr>
          <w:bCs/>
          <w:i/>
          <w:iCs/>
          <w:sz w:val="24"/>
          <w:szCs w:val="24"/>
        </w:rPr>
        <w:t>Resolver e elaborar problemas de contagem envolvendo agrupamentos ordenáveis ou não de elementos, por meio dos princípios multiplicativo e aditivo, recorrendo a estratégias diversas, como o diagrama de árvore.</w:t>
      </w:r>
    </w:p>
    <w:p w14:paraId="2E452791" w14:textId="77777777" w:rsidR="000C5123" w:rsidRPr="000C5123" w:rsidRDefault="00000000" w:rsidP="000C5123">
      <w:pPr>
        <w:spacing w:line="360" w:lineRule="auto"/>
        <w:ind w:left="283" w:right="-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2F287846">
          <v:rect id="_x0000_i1025" style="width:0;height:1.5pt" o:hralign="center" o:hrstd="t" o:hr="t" fillcolor="#a0a0a0" stroked="f"/>
        </w:pict>
      </w:r>
    </w:p>
    <w:p w14:paraId="2E0BA60A" w14:textId="77777777" w:rsidR="000C5123" w:rsidRPr="000C5123" w:rsidRDefault="000C5123" w:rsidP="000C5123">
      <w:pPr>
        <w:spacing w:line="360" w:lineRule="auto"/>
        <w:ind w:left="283" w:right="-7"/>
        <w:jc w:val="both"/>
        <w:rPr>
          <w:b/>
          <w:bCs/>
          <w:sz w:val="24"/>
          <w:szCs w:val="24"/>
        </w:rPr>
      </w:pPr>
      <w:r w:rsidRPr="000C5123">
        <w:rPr>
          <w:rFonts w:ascii="Segoe UI Emoji" w:hAnsi="Segoe UI Emoji" w:cs="Segoe UI Emoji"/>
          <w:b/>
          <w:bCs/>
          <w:sz w:val="24"/>
          <w:szCs w:val="24"/>
        </w:rPr>
        <w:t>🎯</w:t>
      </w:r>
      <w:r w:rsidRPr="000C5123">
        <w:rPr>
          <w:b/>
          <w:bCs/>
          <w:sz w:val="24"/>
          <w:szCs w:val="24"/>
        </w:rPr>
        <w:t xml:space="preserve"> Objetivo da Aula</w:t>
      </w:r>
    </w:p>
    <w:p w14:paraId="0FEDA899" w14:textId="77777777" w:rsidR="000C5123" w:rsidRPr="000C5123" w:rsidRDefault="000C5123" w:rsidP="000C5123">
      <w:pPr>
        <w:numPr>
          <w:ilvl w:val="0"/>
          <w:numId w:val="14"/>
        </w:numPr>
        <w:spacing w:line="360" w:lineRule="auto"/>
        <w:ind w:right="-7"/>
        <w:jc w:val="both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Compreender e aplicar</w:t>
      </w:r>
      <w:r w:rsidRPr="000C5123">
        <w:rPr>
          <w:bCs/>
          <w:sz w:val="24"/>
          <w:szCs w:val="24"/>
        </w:rPr>
        <w:t xml:space="preserve"> as operações entre conjuntos (união, interseção, diferença e complemento) em problemas do cotidiano, </w:t>
      </w:r>
      <w:r w:rsidRPr="000C5123">
        <w:rPr>
          <w:b/>
          <w:bCs/>
          <w:sz w:val="24"/>
          <w:szCs w:val="24"/>
        </w:rPr>
        <w:t>representando</w:t>
      </w:r>
      <w:r w:rsidRPr="000C5123">
        <w:rPr>
          <w:bCs/>
          <w:sz w:val="24"/>
          <w:szCs w:val="24"/>
        </w:rPr>
        <w:t xml:space="preserve"> situações por meio de </w:t>
      </w:r>
      <w:r w:rsidRPr="000C5123">
        <w:rPr>
          <w:b/>
          <w:bCs/>
          <w:sz w:val="24"/>
          <w:szCs w:val="24"/>
        </w:rPr>
        <w:t xml:space="preserve">diagramas de </w:t>
      </w:r>
      <w:proofErr w:type="spellStart"/>
      <w:r w:rsidRPr="000C5123">
        <w:rPr>
          <w:b/>
          <w:bCs/>
          <w:sz w:val="24"/>
          <w:szCs w:val="24"/>
        </w:rPr>
        <w:t>Venn</w:t>
      </w:r>
      <w:proofErr w:type="spellEnd"/>
      <w:r w:rsidRPr="000C5123">
        <w:rPr>
          <w:bCs/>
          <w:sz w:val="24"/>
          <w:szCs w:val="24"/>
        </w:rPr>
        <w:t xml:space="preserve"> e linguagem de conjuntos.</w:t>
      </w:r>
    </w:p>
    <w:p w14:paraId="2B69BCB1" w14:textId="77777777" w:rsidR="000C5123" w:rsidRPr="000C5123" w:rsidRDefault="000C5123" w:rsidP="000C5123">
      <w:pPr>
        <w:numPr>
          <w:ilvl w:val="0"/>
          <w:numId w:val="14"/>
        </w:numPr>
        <w:spacing w:line="360" w:lineRule="auto"/>
        <w:ind w:right="-7"/>
        <w:jc w:val="both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Calcular cardinalidades</w:t>
      </w:r>
      <w:r w:rsidRPr="000C5123">
        <w:rPr>
          <w:bCs/>
          <w:sz w:val="24"/>
          <w:szCs w:val="24"/>
        </w:rPr>
        <w:t xml:space="preserve"> com o </w:t>
      </w:r>
      <w:r w:rsidRPr="000C5123">
        <w:rPr>
          <w:b/>
          <w:bCs/>
          <w:sz w:val="24"/>
          <w:szCs w:val="24"/>
        </w:rPr>
        <w:t>princípio da inclusão</w:t>
      </w:r>
      <w:r w:rsidRPr="000C5123">
        <w:rPr>
          <w:b/>
          <w:bCs/>
          <w:sz w:val="24"/>
          <w:szCs w:val="24"/>
        </w:rPr>
        <w:noBreakHyphen/>
        <w:t>exclusão (2 conjuntos)</w:t>
      </w:r>
      <w:r w:rsidRPr="000C5123">
        <w:rPr>
          <w:bCs/>
          <w:sz w:val="24"/>
          <w:szCs w:val="24"/>
        </w:rPr>
        <w:t xml:space="preserve"> e </w:t>
      </w:r>
      <w:r w:rsidRPr="000C5123">
        <w:rPr>
          <w:b/>
          <w:bCs/>
          <w:sz w:val="24"/>
          <w:szCs w:val="24"/>
        </w:rPr>
        <w:t>justificar</w:t>
      </w:r>
      <w:r w:rsidRPr="000C5123">
        <w:rPr>
          <w:bCs/>
          <w:sz w:val="24"/>
          <w:szCs w:val="24"/>
        </w:rPr>
        <w:t xml:space="preserve"> os resultados com argumentos matemáticos claros.</w:t>
      </w:r>
    </w:p>
    <w:p w14:paraId="1278943E" w14:textId="77777777" w:rsidR="000C5123" w:rsidRPr="000C5123" w:rsidRDefault="000C5123" w:rsidP="000C5123">
      <w:pPr>
        <w:numPr>
          <w:ilvl w:val="0"/>
          <w:numId w:val="14"/>
        </w:numPr>
        <w:spacing w:line="360" w:lineRule="auto"/>
        <w:ind w:right="-7"/>
        <w:jc w:val="both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Articular conjuntos e contagem</w:t>
      </w:r>
      <w:r w:rsidRPr="000C5123">
        <w:rPr>
          <w:bCs/>
          <w:sz w:val="24"/>
          <w:szCs w:val="24"/>
        </w:rPr>
        <w:t xml:space="preserve">, resolvendo e </w:t>
      </w:r>
      <w:r w:rsidRPr="000C5123">
        <w:rPr>
          <w:b/>
          <w:bCs/>
          <w:sz w:val="24"/>
          <w:szCs w:val="24"/>
        </w:rPr>
        <w:t>elaborando</w:t>
      </w:r>
      <w:r w:rsidRPr="000C5123">
        <w:rPr>
          <w:bCs/>
          <w:sz w:val="24"/>
          <w:szCs w:val="24"/>
        </w:rPr>
        <w:t xml:space="preserve"> problemas simples com os </w:t>
      </w:r>
      <w:r w:rsidRPr="000C5123">
        <w:rPr>
          <w:b/>
          <w:bCs/>
          <w:sz w:val="24"/>
          <w:szCs w:val="24"/>
        </w:rPr>
        <w:t>princípios aditivo e multiplicativo</w:t>
      </w:r>
      <w:r w:rsidRPr="000C5123">
        <w:rPr>
          <w:bCs/>
          <w:sz w:val="24"/>
          <w:szCs w:val="24"/>
        </w:rPr>
        <w:t xml:space="preserve"> e, quando conveniente, </w:t>
      </w:r>
      <w:r w:rsidRPr="000C5123">
        <w:rPr>
          <w:b/>
          <w:bCs/>
          <w:sz w:val="24"/>
          <w:szCs w:val="24"/>
        </w:rPr>
        <w:t>diagramas de árvore</w:t>
      </w:r>
      <w:r w:rsidRPr="000C5123">
        <w:rPr>
          <w:bCs/>
          <w:sz w:val="24"/>
          <w:szCs w:val="24"/>
        </w:rPr>
        <w:t>.</w:t>
      </w:r>
    </w:p>
    <w:p w14:paraId="36DBBC01" w14:textId="77777777" w:rsidR="000C5123" w:rsidRPr="000C5123" w:rsidRDefault="00000000" w:rsidP="000C5123">
      <w:pPr>
        <w:spacing w:line="360" w:lineRule="auto"/>
        <w:ind w:left="283" w:right="-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3E9ADC76">
          <v:rect id="_x0000_i1026" style="width:0;height:1.5pt" o:hralign="center" o:hrstd="t" o:hr="t" fillcolor="#a0a0a0" stroked="f"/>
        </w:pict>
      </w:r>
    </w:p>
    <w:p w14:paraId="26C85605" w14:textId="77777777" w:rsidR="000C5123" w:rsidRPr="000C5123" w:rsidRDefault="000C5123" w:rsidP="000C5123">
      <w:pPr>
        <w:spacing w:line="360" w:lineRule="auto"/>
        <w:ind w:left="283" w:right="-7"/>
        <w:jc w:val="both"/>
        <w:rPr>
          <w:b/>
          <w:bCs/>
          <w:sz w:val="24"/>
          <w:szCs w:val="24"/>
        </w:rPr>
      </w:pPr>
      <w:r w:rsidRPr="000C5123">
        <w:rPr>
          <w:rFonts w:ascii="Segoe UI Emoji" w:hAnsi="Segoe UI Emoji" w:cs="Segoe UI Emoji"/>
          <w:b/>
          <w:bCs/>
          <w:sz w:val="24"/>
          <w:szCs w:val="24"/>
        </w:rPr>
        <w:t>📌</w:t>
      </w:r>
      <w:r w:rsidRPr="000C5123">
        <w:rPr>
          <w:b/>
          <w:bCs/>
          <w:sz w:val="24"/>
          <w:szCs w:val="24"/>
        </w:rPr>
        <w:t xml:space="preserve"> Conteúdo Teórico (tópicos explicativos)</w:t>
      </w:r>
    </w:p>
    <w:p w14:paraId="6E98C79E" w14:textId="77777777" w:rsidR="000C5123" w:rsidRPr="000C5123" w:rsidRDefault="000C5123" w:rsidP="000C5123">
      <w:pPr>
        <w:numPr>
          <w:ilvl w:val="0"/>
          <w:numId w:val="15"/>
        </w:numPr>
        <w:spacing w:line="360" w:lineRule="auto"/>
        <w:ind w:right="-7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 xml:space="preserve">União (A </w:t>
      </w:r>
      <w:r w:rsidRPr="000C5123">
        <w:rPr>
          <w:rFonts w:ascii="Cambria Math" w:hAnsi="Cambria Math" w:cs="Cambria Math"/>
          <w:b/>
          <w:bCs/>
          <w:sz w:val="24"/>
          <w:szCs w:val="24"/>
        </w:rPr>
        <w:t>∪</w:t>
      </w:r>
      <w:r w:rsidRPr="000C5123">
        <w:rPr>
          <w:b/>
          <w:bCs/>
          <w:sz w:val="24"/>
          <w:szCs w:val="24"/>
        </w:rPr>
        <w:t xml:space="preserve"> B)</w:t>
      </w:r>
      <w:r w:rsidRPr="000C5123">
        <w:rPr>
          <w:bCs/>
          <w:sz w:val="24"/>
          <w:szCs w:val="24"/>
        </w:rPr>
        <w:br/>
        <w:t xml:space="preserve">Reúne todos os elementos que pertencem a </w:t>
      </w:r>
      <w:proofErr w:type="spellStart"/>
      <w:r w:rsidRPr="000C5123">
        <w:rPr>
          <w:bCs/>
          <w:sz w:val="24"/>
          <w:szCs w:val="24"/>
        </w:rPr>
        <w:t>A</w:t>
      </w:r>
      <w:proofErr w:type="spellEnd"/>
      <w:r w:rsidRPr="000C5123">
        <w:rPr>
          <w:bCs/>
          <w:sz w:val="24"/>
          <w:szCs w:val="24"/>
        </w:rPr>
        <w:t xml:space="preserve"> ou a B (ou a ambos). Ex.: A</w:t>
      </w:r>
      <w:proofErr w:type="gramStart"/>
      <w:r w:rsidRPr="000C5123">
        <w:rPr>
          <w:bCs/>
          <w:sz w:val="24"/>
          <w:szCs w:val="24"/>
        </w:rPr>
        <w:t>={</w:t>
      </w:r>
      <w:proofErr w:type="gramEnd"/>
      <w:r w:rsidRPr="000C5123">
        <w:rPr>
          <w:bCs/>
          <w:sz w:val="24"/>
          <w:szCs w:val="24"/>
        </w:rPr>
        <w:t xml:space="preserve">1,2,3}, B={3,4,5} </w:t>
      </w:r>
      <w:r w:rsidRPr="000C5123">
        <w:rPr>
          <w:rFonts w:ascii="Cambria Math" w:hAnsi="Cambria Math" w:cs="Cambria Math"/>
          <w:bCs/>
          <w:sz w:val="24"/>
          <w:szCs w:val="24"/>
        </w:rPr>
        <w:t>⇒</w:t>
      </w:r>
      <w:r w:rsidRPr="000C5123">
        <w:rPr>
          <w:bCs/>
          <w:sz w:val="24"/>
          <w:szCs w:val="24"/>
        </w:rPr>
        <w:t xml:space="preserve"> A</w:t>
      </w:r>
      <w:r w:rsidRPr="000C5123">
        <w:rPr>
          <w:rFonts w:ascii="Cambria Math" w:hAnsi="Cambria Math" w:cs="Cambria Math"/>
          <w:bCs/>
          <w:sz w:val="24"/>
          <w:szCs w:val="24"/>
        </w:rPr>
        <w:t>∪</w:t>
      </w:r>
      <w:r w:rsidRPr="000C5123">
        <w:rPr>
          <w:bCs/>
          <w:sz w:val="24"/>
          <w:szCs w:val="24"/>
        </w:rPr>
        <w:t xml:space="preserve">B={1,2,3,4,5}. Interpreta o </w:t>
      </w:r>
      <w:r w:rsidRPr="000C5123">
        <w:rPr>
          <w:b/>
          <w:bCs/>
          <w:sz w:val="24"/>
          <w:szCs w:val="24"/>
        </w:rPr>
        <w:t>“ou”</w:t>
      </w:r>
      <w:r w:rsidRPr="000C5123">
        <w:rPr>
          <w:bCs/>
          <w:sz w:val="24"/>
          <w:szCs w:val="24"/>
        </w:rPr>
        <w:t xml:space="preserve"> lógico e modela situações como “alunos que praticam futebol </w:t>
      </w:r>
      <w:r w:rsidRPr="000C5123">
        <w:rPr>
          <w:b/>
          <w:bCs/>
          <w:sz w:val="24"/>
          <w:szCs w:val="24"/>
        </w:rPr>
        <w:t>ou</w:t>
      </w:r>
      <w:r w:rsidRPr="000C5123">
        <w:rPr>
          <w:bCs/>
          <w:sz w:val="24"/>
          <w:szCs w:val="24"/>
        </w:rPr>
        <w:t xml:space="preserve"> vôlei”.</w:t>
      </w:r>
    </w:p>
    <w:p w14:paraId="762EF560" w14:textId="77777777" w:rsidR="000C5123" w:rsidRPr="000C5123" w:rsidRDefault="000C5123" w:rsidP="000C5123">
      <w:pPr>
        <w:numPr>
          <w:ilvl w:val="0"/>
          <w:numId w:val="15"/>
        </w:numPr>
        <w:spacing w:line="360" w:lineRule="auto"/>
        <w:ind w:right="-7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Interseção (A ∩ B)</w:t>
      </w:r>
      <w:r w:rsidRPr="000C5123">
        <w:rPr>
          <w:bCs/>
          <w:sz w:val="24"/>
          <w:szCs w:val="24"/>
        </w:rPr>
        <w:br/>
        <w:t xml:space="preserve">Contém apenas os elementos comuns a </w:t>
      </w:r>
      <w:proofErr w:type="spellStart"/>
      <w:r w:rsidRPr="000C5123">
        <w:rPr>
          <w:bCs/>
          <w:sz w:val="24"/>
          <w:szCs w:val="24"/>
        </w:rPr>
        <w:t>A</w:t>
      </w:r>
      <w:proofErr w:type="spellEnd"/>
      <w:r w:rsidRPr="000C5123">
        <w:rPr>
          <w:bCs/>
          <w:sz w:val="24"/>
          <w:szCs w:val="24"/>
        </w:rPr>
        <w:t xml:space="preserve"> e B. Ex.: A∩B</w:t>
      </w:r>
      <w:proofErr w:type="gramStart"/>
      <w:r w:rsidRPr="000C5123">
        <w:rPr>
          <w:bCs/>
          <w:sz w:val="24"/>
          <w:szCs w:val="24"/>
        </w:rPr>
        <w:t>={</w:t>
      </w:r>
      <w:proofErr w:type="gramEnd"/>
      <w:r w:rsidRPr="000C5123">
        <w:rPr>
          <w:bCs/>
          <w:sz w:val="24"/>
          <w:szCs w:val="24"/>
        </w:rPr>
        <w:t xml:space="preserve">3}. Representa o </w:t>
      </w:r>
      <w:r w:rsidRPr="000C5123">
        <w:rPr>
          <w:b/>
          <w:bCs/>
          <w:sz w:val="24"/>
          <w:szCs w:val="24"/>
        </w:rPr>
        <w:t>“e”</w:t>
      </w:r>
      <w:r w:rsidRPr="000C5123">
        <w:rPr>
          <w:bCs/>
          <w:sz w:val="24"/>
          <w:szCs w:val="24"/>
        </w:rPr>
        <w:t xml:space="preserve"> lógico; útil para identificar quem participa </w:t>
      </w:r>
      <w:r w:rsidRPr="000C5123">
        <w:rPr>
          <w:b/>
          <w:bCs/>
          <w:sz w:val="24"/>
          <w:szCs w:val="24"/>
        </w:rPr>
        <w:t>dos dois</w:t>
      </w:r>
      <w:r w:rsidRPr="000C5123">
        <w:rPr>
          <w:bCs/>
          <w:sz w:val="24"/>
          <w:szCs w:val="24"/>
        </w:rPr>
        <w:t xml:space="preserve"> grupos em pesquisas.</w:t>
      </w:r>
    </w:p>
    <w:p w14:paraId="0288632F" w14:textId="77777777" w:rsidR="000C5123" w:rsidRPr="000C5123" w:rsidRDefault="000C5123" w:rsidP="000C5123">
      <w:pPr>
        <w:numPr>
          <w:ilvl w:val="0"/>
          <w:numId w:val="15"/>
        </w:numPr>
        <w:spacing w:line="360" w:lineRule="auto"/>
        <w:ind w:right="-7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Diferença (A − B)</w:t>
      </w:r>
      <w:r w:rsidRPr="000C5123">
        <w:rPr>
          <w:bCs/>
          <w:sz w:val="24"/>
          <w:szCs w:val="24"/>
        </w:rPr>
        <w:br/>
        <w:t xml:space="preserve">Elementos de A que </w:t>
      </w:r>
      <w:r w:rsidRPr="000C5123">
        <w:rPr>
          <w:b/>
          <w:bCs/>
          <w:sz w:val="24"/>
          <w:szCs w:val="24"/>
        </w:rPr>
        <w:t>não</w:t>
      </w:r>
      <w:r w:rsidRPr="000C5123">
        <w:rPr>
          <w:bCs/>
          <w:sz w:val="24"/>
          <w:szCs w:val="24"/>
        </w:rPr>
        <w:t xml:space="preserve"> estão em B. Ex.: A−B</w:t>
      </w:r>
      <w:proofErr w:type="gramStart"/>
      <w:r w:rsidRPr="000C5123">
        <w:rPr>
          <w:bCs/>
          <w:sz w:val="24"/>
          <w:szCs w:val="24"/>
        </w:rPr>
        <w:t>={</w:t>
      </w:r>
      <w:proofErr w:type="gramEnd"/>
      <w:r w:rsidRPr="000C5123">
        <w:rPr>
          <w:bCs/>
          <w:sz w:val="24"/>
          <w:szCs w:val="24"/>
        </w:rPr>
        <w:t xml:space="preserve">1,2}. Ajuda a separar o que é </w:t>
      </w:r>
      <w:r w:rsidRPr="000C5123">
        <w:rPr>
          <w:b/>
          <w:bCs/>
          <w:sz w:val="24"/>
          <w:szCs w:val="24"/>
        </w:rPr>
        <w:t>exclusivo</w:t>
      </w:r>
      <w:r w:rsidRPr="000C5123">
        <w:rPr>
          <w:bCs/>
          <w:sz w:val="24"/>
          <w:szCs w:val="24"/>
        </w:rPr>
        <w:t xml:space="preserve"> de um conjunto em relação a outro.</w:t>
      </w:r>
    </w:p>
    <w:p w14:paraId="4551A690" w14:textId="77777777" w:rsidR="000C5123" w:rsidRPr="000C5123" w:rsidRDefault="000C5123" w:rsidP="000C5123">
      <w:pPr>
        <w:numPr>
          <w:ilvl w:val="0"/>
          <w:numId w:val="15"/>
        </w:numPr>
        <w:spacing w:line="360" w:lineRule="auto"/>
        <w:ind w:right="-7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Complemento (Aᶜ)</w:t>
      </w:r>
      <w:r w:rsidRPr="000C5123">
        <w:rPr>
          <w:bCs/>
          <w:sz w:val="24"/>
          <w:szCs w:val="24"/>
        </w:rPr>
        <w:br/>
        <w:t xml:space="preserve">Dado o universo </w:t>
      </w:r>
      <w:r w:rsidRPr="000C5123">
        <w:rPr>
          <w:b/>
          <w:bCs/>
          <w:sz w:val="24"/>
          <w:szCs w:val="24"/>
        </w:rPr>
        <w:t>U</w:t>
      </w:r>
      <w:r w:rsidRPr="000C5123">
        <w:rPr>
          <w:bCs/>
          <w:sz w:val="24"/>
          <w:szCs w:val="24"/>
        </w:rPr>
        <w:t xml:space="preserve">, Aᶜ são os elementos de </w:t>
      </w:r>
      <w:r w:rsidRPr="000C5123">
        <w:rPr>
          <w:b/>
          <w:bCs/>
          <w:sz w:val="24"/>
          <w:szCs w:val="24"/>
        </w:rPr>
        <w:t>U</w:t>
      </w:r>
      <w:r w:rsidRPr="000C5123">
        <w:rPr>
          <w:bCs/>
          <w:sz w:val="24"/>
          <w:szCs w:val="24"/>
        </w:rPr>
        <w:t xml:space="preserve"> que não pertencem a </w:t>
      </w:r>
      <w:proofErr w:type="spellStart"/>
      <w:r w:rsidRPr="000C5123">
        <w:rPr>
          <w:bCs/>
          <w:sz w:val="24"/>
          <w:szCs w:val="24"/>
        </w:rPr>
        <w:t>A</w:t>
      </w:r>
      <w:proofErr w:type="spellEnd"/>
      <w:r w:rsidRPr="000C5123">
        <w:rPr>
          <w:bCs/>
          <w:sz w:val="24"/>
          <w:szCs w:val="24"/>
        </w:rPr>
        <w:t xml:space="preserve">. Ex.: </w:t>
      </w:r>
      <w:r w:rsidRPr="000C5123">
        <w:rPr>
          <w:bCs/>
          <w:sz w:val="24"/>
          <w:szCs w:val="24"/>
        </w:rPr>
        <w:lastRenderedPageBreak/>
        <w:t>U</w:t>
      </w:r>
      <w:proofErr w:type="gramStart"/>
      <w:r w:rsidRPr="000C5123">
        <w:rPr>
          <w:bCs/>
          <w:sz w:val="24"/>
          <w:szCs w:val="24"/>
        </w:rPr>
        <w:t>={</w:t>
      </w:r>
      <w:proofErr w:type="gramEnd"/>
      <w:r w:rsidRPr="000C5123">
        <w:rPr>
          <w:bCs/>
          <w:sz w:val="24"/>
          <w:szCs w:val="24"/>
        </w:rPr>
        <w:t xml:space="preserve">1,…,6}, A={2,4,6} </w:t>
      </w:r>
      <w:r w:rsidRPr="000C5123">
        <w:rPr>
          <w:rFonts w:ascii="Cambria Math" w:hAnsi="Cambria Math" w:cs="Cambria Math"/>
          <w:bCs/>
          <w:sz w:val="24"/>
          <w:szCs w:val="24"/>
        </w:rPr>
        <w:t>⇒</w:t>
      </w:r>
      <w:r w:rsidRPr="000C5123">
        <w:rPr>
          <w:bCs/>
          <w:sz w:val="24"/>
          <w:szCs w:val="24"/>
        </w:rPr>
        <w:t xml:space="preserve"> Aᶜ={1,3,5}. Útil para “quem </w:t>
      </w:r>
      <w:r w:rsidRPr="000C5123">
        <w:rPr>
          <w:b/>
          <w:bCs/>
          <w:sz w:val="24"/>
          <w:szCs w:val="24"/>
        </w:rPr>
        <w:t>não</w:t>
      </w:r>
      <w:r w:rsidRPr="000C5123">
        <w:rPr>
          <w:bCs/>
          <w:sz w:val="24"/>
          <w:szCs w:val="24"/>
        </w:rPr>
        <w:t xml:space="preserve"> participou” de uma atividade.</w:t>
      </w:r>
    </w:p>
    <w:p w14:paraId="686FCDC3" w14:textId="77777777" w:rsidR="000C5123" w:rsidRPr="000C5123" w:rsidRDefault="000C5123" w:rsidP="000C5123">
      <w:pPr>
        <w:numPr>
          <w:ilvl w:val="0"/>
          <w:numId w:val="15"/>
        </w:numPr>
        <w:spacing w:line="360" w:lineRule="auto"/>
        <w:ind w:right="-7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Inclusão</w:t>
      </w:r>
      <w:r w:rsidRPr="000C5123">
        <w:rPr>
          <w:b/>
          <w:bCs/>
          <w:sz w:val="24"/>
          <w:szCs w:val="24"/>
        </w:rPr>
        <w:noBreakHyphen/>
        <w:t>exclusão (2 conjuntos)</w:t>
      </w:r>
      <w:r w:rsidRPr="000C5123">
        <w:rPr>
          <w:bCs/>
          <w:sz w:val="24"/>
          <w:szCs w:val="24"/>
        </w:rPr>
        <w:br/>
        <w:t xml:space="preserve">Para evitar dupla contagem: </w:t>
      </w:r>
      <w:proofErr w:type="gramStart"/>
      <w:r w:rsidRPr="000C5123">
        <w:rPr>
          <w:b/>
          <w:bCs/>
          <w:sz w:val="24"/>
          <w:szCs w:val="24"/>
        </w:rPr>
        <w:t>n(</w:t>
      </w:r>
      <w:proofErr w:type="gramEnd"/>
      <w:r w:rsidRPr="000C5123">
        <w:rPr>
          <w:b/>
          <w:bCs/>
          <w:sz w:val="24"/>
          <w:szCs w:val="24"/>
        </w:rPr>
        <w:t xml:space="preserve">A </w:t>
      </w:r>
      <w:r w:rsidRPr="000C5123">
        <w:rPr>
          <w:rFonts w:ascii="Cambria Math" w:hAnsi="Cambria Math" w:cs="Cambria Math"/>
          <w:b/>
          <w:bCs/>
          <w:sz w:val="24"/>
          <w:szCs w:val="24"/>
        </w:rPr>
        <w:t>∪</w:t>
      </w:r>
      <w:r w:rsidRPr="000C5123">
        <w:rPr>
          <w:b/>
          <w:bCs/>
          <w:sz w:val="24"/>
          <w:szCs w:val="24"/>
        </w:rPr>
        <w:t xml:space="preserve"> B)=n(A)+n(B)−n(A ∩ B)</w:t>
      </w:r>
      <w:r w:rsidRPr="000C5123">
        <w:rPr>
          <w:bCs/>
          <w:sz w:val="24"/>
          <w:szCs w:val="24"/>
        </w:rPr>
        <w:t xml:space="preserve">. Em pesquisas, permite encontrar quantos estão em </w:t>
      </w:r>
      <w:r w:rsidRPr="000C5123">
        <w:rPr>
          <w:b/>
          <w:bCs/>
          <w:sz w:val="24"/>
          <w:szCs w:val="24"/>
        </w:rPr>
        <w:t>pelo menos um</w:t>
      </w:r>
      <w:r w:rsidRPr="000C5123">
        <w:rPr>
          <w:bCs/>
          <w:sz w:val="24"/>
          <w:szCs w:val="24"/>
        </w:rPr>
        <w:t xml:space="preserve"> dos grupos.</w:t>
      </w:r>
    </w:p>
    <w:p w14:paraId="24358E74" w14:textId="796CB7B8" w:rsidR="000C5123" w:rsidRPr="000C5123" w:rsidRDefault="000C5123" w:rsidP="000C5123">
      <w:pPr>
        <w:spacing w:line="360" w:lineRule="auto"/>
        <w:ind w:left="720" w:right="-7"/>
        <w:rPr>
          <w:bCs/>
          <w:sz w:val="24"/>
          <w:szCs w:val="24"/>
        </w:rPr>
      </w:pPr>
    </w:p>
    <w:p w14:paraId="35A6BF19" w14:textId="77777777" w:rsidR="000C5123" w:rsidRPr="000C5123" w:rsidRDefault="00000000" w:rsidP="000C5123">
      <w:pPr>
        <w:spacing w:line="360" w:lineRule="auto"/>
        <w:ind w:left="283" w:right="-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56087C33">
          <v:rect id="_x0000_i1027" style="width:0;height:1.5pt" o:hralign="center" o:hrstd="t" o:hr="t" fillcolor="#a0a0a0" stroked="f"/>
        </w:pict>
      </w:r>
    </w:p>
    <w:p w14:paraId="58FDFC72" w14:textId="77777777" w:rsidR="000C5123" w:rsidRPr="000C5123" w:rsidRDefault="000C5123" w:rsidP="000C5123">
      <w:pPr>
        <w:spacing w:line="360" w:lineRule="auto"/>
        <w:ind w:left="283" w:right="-7"/>
        <w:jc w:val="both"/>
        <w:rPr>
          <w:b/>
          <w:bCs/>
          <w:sz w:val="24"/>
          <w:szCs w:val="24"/>
        </w:rPr>
      </w:pPr>
      <w:r w:rsidRPr="000C5123">
        <w:rPr>
          <w:rFonts w:ascii="Segoe UI Emoji" w:hAnsi="Segoe UI Emoji" w:cs="Segoe UI Emoji"/>
          <w:b/>
          <w:bCs/>
          <w:sz w:val="24"/>
          <w:szCs w:val="24"/>
        </w:rPr>
        <w:t>🧪</w:t>
      </w:r>
      <w:r w:rsidRPr="000C5123">
        <w:rPr>
          <w:b/>
          <w:bCs/>
          <w:sz w:val="24"/>
          <w:szCs w:val="24"/>
        </w:rPr>
        <w:t xml:space="preserve"> Estratégia para Sala de Aula</w:t>
      </w:r>
    </w:p>
    <w:p w14:paraId="22CA7D81" w14:textId="77777777" w:rsidR="000C5123" w:rsidRPr="000C5123" w:rsidRDefault="000C5123" w:rsidP="000C5123">
      <w:pPr>
        <w:numPr>
          <w:ilvl w:val="0"/>
          <w:numId w:val="16"/>
        </w:numPr>
        <w:spacing w:line="360" w:lineRule="auto"/>
        <w:ind w:right="-7"/>
        <w:jc w:val="both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Aquecimento (situação real, 5–8 min):</w:t>
      </w:r>
      <w:r w:rsidRPr="000C5123">
        <w:rPr>
          <w:bCs/>
          <w:sz w:val="24"/>
          <w:szCs w:val="24"/>
        </w:rPr>
        <w:t xml:space="preserve"> Levantar na turma quem pratica futsal, quem faz teatro e quem faz ambos. Esboçar um </w:t>
      </w:r>
      <w:proofErr w:type="spellStart"/>
      <w:r w:rsidRPr="000C5123">
        <w:rPr>
          <w:b/>
          <w:bCs/>
          <w:sz w:val="24"/>
          <w:szCs w:val="24"/>
        </w:rPr>
        <w:t>Venn</w:t>
      </w:r>
      <w:proofErr w:type="spellEnd"/>
      <w:r w:rsidRPr="000C5123">
        <w:rPr>
          <w:bCs/>
          <w:sz w:val="24"/>
          <w:szCs w:val="24"/>
        </w:rPr>
        <w:t xml:space="preserve"> no quadro.</w:t>
      </w:r>
    </w:p>
    <w:p w14:paraId="4D3D7A68" w14:textId="77777777" w:rsidR="000C5123" w:rsidRPr="000C5123" w:rsidRDefault="000C5123" w:rsidP="000C5123">
      <w:pPr>
        <w:numPr>
          <w:ilvl w:val="0"/>
          <w:numId w:val="16"/>
        </w:numPr>
        <w:spacing w:line="360" w:lineRule="auto"/>
        <w:ind w:right="-7"/>
        <w:jc w:val="both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Exposição dialogada (15 min):</w:t>
      </w:r>
      <w:r w:rsidRPr="000C5123">
        <w:rPr>
          <w:bCs/>
          <w:sz w:val="24"/>
          <w:szCs w:val="24"/>
        </w:rPr>
        <w:t xml:space="preserve"> Formalizar </w:t>
      </w:r>
      <w:r w:rsidRPr="000C5123">
        <w:rPr>
          <w:b/>
          <w:bCs/>
          <w:sz w:val="24"/>
          <w:szCs w:val="24"/>
        </w:rPr>
        <w:t>união, interseção, diferença, complemento</w:t>
      </w:r>
      <w:r w:rsidRPr="000C5123">
        <w:rPr>
          <w:bCs/>
          <w:sz w:val="24"/>
          <w:szCs w:val="24"/>
        </w:rPr>
        <w:t xml:space="preserve"> e aplicar </w:t>
      </w:r>
      <w:r w:rsidRPr="000C5123">
        <w:rPr>
          <w:b/>
          <w:bCs/>
          <w:sz w:val="24"/>
          <w:szCs w:val="24"/>
        </w:rPr>
        <w:t>inclusão</w:t>
      </w:r>
      <w:r w:rsidRPr="000C5123">
        <w:rPr>
          <w:b/>
          <w:bCs/>
          <w:sz w:val="24"/>
          <w:szCs w:val="24"/>
        </w:rPr>
        <w:noBreakHyphen/>
        <w:t>exclusão</w:t>
      </w:r>
      <w:r w:rsidRPr="000C5123">
        <w:rPr>
          <w:bCs/>
          <w:sz w:val="24"/>
          <w:szCs w:val="24"/>
        </w:rPr>
        <w:t xml:space="preserve"> ao caso da turma.</w:t>
      </w:r>
    </w:p>
    <w:p w14:paraId="4A8DB8A1" w14:textId="77777777" w:rsidR="000C5123" w:rsidRPr="000C5123" w:rsidRDefault="000C5123" w:rsidP="000C5123">
      <w:pPr>
        <w:numPr>
          <w:ilvl w:val="0"/>
          <w:numId w:val="16"/>
        </w:numPr>
        <w:spacing w:line="360" w:lineRule="auto"/>
        <w:ind w:right="-7"/>
        <w:jc w:val="both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Prática guiada (15–20 min):</w:t>
      </w:r>
      <w:r w:rsidRPr="000C5123">
        <w:rPr>
          <w:bCs/>
          <w:sz w:val="24"/>
          <w:szCs w:val="24"/>
        </w:rPr>
        <w:t xml:space="preserve"> Em duplas, resolver 3 situações (redes sociais usadas; preferências de disciplinas; clubes esportivos) </w:t>
      </w:r>
      <w:r w:rsidRPr="000C5123">
        <w:rPr>
          <w:b/>
          <w:bCs/>
          <w:sz w:val="24"/>
          <w:szCs w:val="24"/>
        </w:rPr>
        <w:t xml:space="preserve">desenhando </w:t>
      </w:r>
      <w:proofErr w:type="spellStart"/>
      <w:r w:rsidRPr="000C5123">
        <w:rPr>
          <w:b/>
          <w:bCs/>
          <w:sz w:val="24"/>
          <w:szCs w:val="24"/>
        </w:rPr>
        <w:t>Venn</w:t>
      </w:r>
      <w:proofErr w:type="spellEnd"/>
      <w:r w:rsidRPr="000C5123">
        <w:rPr>
          <w:bCs/>
          <w:sz w:val="24"/>
          <w:szCs w:val="24"/>
        </w:rPr>
        <w:t xml:space="preserve"> e calculando cardinalidades.</w:t>
      </w:r>
    </w:p>
    <w:p w14:paraId="39F0D1F4" w14:textId="77777777" w:rsidR="000C5123" w:rsidRPr="000C5123" w:rsidRDefault="000C5123" w:rsidP="000C5123">
      <w:pPr>
        <w:numPr>
          <w:ilvl w:val="0"/>
          <w:numId w:val="16"/>
        </w:numPr>
        <w:spacing w:line="360" w:lineRule="auto"/>
        <w:ind w:right="-7"/>
        <w:jc w:val="both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Contagem conectada (10–12 min):</w:t>
      </w:r>
      <w:r w:rsidRPr="000C5123">
        <w:rPr>
          <w:bCs/>
          <w:sz w:val="24"/>
          <w:szCs w:val="24"/>
        </w:rPr>
        <w:t xml:space="preserve"> Problema curto com </w:t>
      </w:r>
      <w:r w:rsidRPr="000C5123">
        <w:rPr>
          <w:b/>
          <w:bCs/>
          <w:sz w:val="24"/>
          <w:szCs w:val="24"/>
        </w:rPr>
        <w:t>princípios aditivo/multiplicativo</w:t>
      </w:r>
      <w:r w:rsidRPr="000C5123">
        <w:rPr>
          <w:bCs/>
          <w:sz w:val="24"/>
          <w:szCs w:val="24"/>
        </w:rPr>
        <w:t xml:space="preserve"> e </w:t>
      </w:r>
      <w:r w:rsidRPr="000C5123">
        <w:rPr>
          <w:b/>
          <w:bCs/>
          <w:sz w:val="24"/>
          <w:szCs w:val="24"/>
        </w:rPr>
        <w:t>árvore</w:t>
      </w:r>
      <w:r w:rsidRPr="000C5123">
        <w:rPr>
          <w:bCs/>
          <w:sz w:val="24"/>
          <w:szCs w:val="24"/>
        </w:rPr>
        <w:t xml:space="preserve"> (uniformes, senhas simples, cardápios). Relacionar escolhas às regiões do </w:t>
      </w:r>
      <w:proofErr w:type="spellStart"/>
      <w:r w:rsidRPr="000C5123">
        <w:rPr>
          <w:bCs/>
          <w:sz w:val="24"/>
          <w:szCs w:val="24"/>
        </w:rPr>
        <w:t>Venn</w:t>
      </w:r>
      <w:proofErr w:type="spellEnd"/>
      <w:r w:rsidRPr="000C5123">
        <w:rPr>
          <w:bCs/>
          <w:sz w:val="24"/>
          <w:szCs w:val="24"/>
        </w:rPr>
        <w:t>.</w:t>
      </w:r>
    </w:p>
    <w:p w14:paraId="66B352D5" w14:textId="77777777" w:rsidR="000C5123" w:rsidRPr="000C5123" w:rsidRDefault="000C5123" w:rsidP="000C5123">
      <w:pPr>
        <w:numPr>
          <w:ilvl w:val="0"/>
          <w:numId w:val="16"/>
        </w:numPr>
        <w:spacing w:line="360" w:lineRule="auto"/>
        <w:ind w:right="-7"/>
        <w:jc w:val="both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Fechamento (3–5 min):</w:t>
      </w:r>
      <w:r w:rsidRPr="000C5123">
        <w:rPr>
          <w:bCs/>
          <w:sz w:val="24"/>
          <w:szCs w:val="24"/>
        </w:rPr>
        <w:t xml:space="preserve"> “O que aprendi hoje?” + 1 exemplo do cotidiano onde usariam </w:t>
      </w:r>
      <w:r w:rsidRPr="000C5123">
        <w:rPr>
          <w:b/>
          <w:bCs/>
          <w:sz w:val="24"/>
          <w:szCs w:val="24"/>
        </w:rPr>
        <w:t>união/interseção</w:t>
      </w:r>
      <w:r w:rsidRPr="000C5123">
        <w:rPr>
          <w:bCs/>
          <w:sz w:val="24"/>
          <w:szCs w:val="24"/>
        </w:rPr>
        <w:t xml:space="preserve"> ou </w:t>
      </w:r>
      <w:r w:rsidRPr="000C5123">
        <w:rPr>
          <w:b/>
          <w:bCs/>
          <w:sz w:val="24"/>
          <w:szCs w:val="24"/>
        </w:rPr>
        <w:t>adição/multiplicação</w:t>
      </w:r>
      <w:r w:rsidRPr="000C5123">
        <w:rPr>
          <w:bCs/>
          <w:sz w:val="24"/>
          <w:szCs w:val="24"/>
        </w:rPr>
        <w:t xml:space="preserve"> na contagem.</w:t>
      </w:r>
    </w:p>
    <w:p w14:paraId="087DA361" w14:textId="77777777" w:rsidR="000C5123" w:rsidRPr="000C5123" w:rsidRDefault="00000000" w:rsidP="000C5123">
      <w:pPr>
        <w:spacing w:line="360" w:lineRule="auto"/>
        <w:ind w:left="283" w:right="-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1E91887F">
          <v:rect id="_x0000_i1028" style="width:0;height:1.5pt" o:hralign="center" o:hrstd="t" o:hr="t" fillcolor="#a0a0a0" stroked="f"/>
        </w:pict>
      </w:r>
    </w:p>
    <w:p w14:paraId="56F1663A" w14:textId="77777777" w:rsidR="000C5123" w:rsidRPr="000C5123" w:rsidRDefault="000C5123" w:rsidP="000C5123">
      <w:pPr>
        <w:spacing w:line="360" w:lineRule="auto"/>
        <w:ind w:left="283" w:right="-7"/>
        <w:jc w:val="both"/>
        <w:rPr>
          <w:b/>
          <w:bCs/>
          <w:sz w:val="24"/>
          <w:szCs w:val="24"/>
        </w:rPr>
      </w:pPr>
      <w:r w:rsidRPr="000C5123">
        <w:rPr>
          <w:rFonts w:ascii="Segoe UI Emoji" w:hAnsi="Segoe UI Emoji" w:cs="Segoe UI Emoji"/>
          <w:b/>
          <w:bCs/>
          <w:sz w:val="24"/>
          <w:szCs w:val="24"/>
        </w:rPr>
        <w:t>📝</w:t>
      </w:r>
      <w:r w:rsidRPr="000C5123">
        <w:rPr>
          <w:b/>
          <w:bCs/>
          <w:sz w:val="24"/>
          <w:szCs w:val="24"/>
        </w:rPr>
        <w:t xml:space="preserve"> Resolução Guiada</w:t>
      </w:r>
    </w:p>
    <w:p w14:paraId="05EB9C6F" w14:textId="77777777" w:rsidR="000C5123" w:rsidRPr="000C5123" w:rsidRDefault="000C5123" w:rsidP="000C5123">
      <w:pPr>
        <w:spacing w:line="360" w:lineRule="auto"/>
        <w:ind w:left="283" w:right="-7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Problema:</w:t>
      </w:r>
      <w:r w:rsidRPr="000C5123">
        <w:rPr>
          <w:bCs/>
          <w:sz w:val="24"/>
          <w:szCs w:val="24"/>
        </w:rPr>
        <w:t xml:space="preserve"> Numa escola com </w:t>
      </w:r>
      <w:r w:rsidRPr="000C5123">
        <w:rPr>
          <w:b/>
          <w:bCs/>
          <w:sz w:val="24"/>
          <w:szCs w:val="24"/>
        </w:rPr>
        <w:t>200</w:t>
      </w:r>
      <w:r w:rsidRPr="000C5123">
        <w:rPr>
          <w:bCs/>
          <w:sz w:val="24"/>
          <w:szCs w:val="24"/>
        </w:rPr>
        <w:t xml:space="preserve"> alunos, </w:t>
      </w:r>
      <w:r w:rsidRPr="000C5123">
        <w:rPr>
          <w:b/>
          <w:bCs/>
          <w:sz w:val="24"/>
          <w:szCs w:val="24"/>
        </w:rPr>
        <w:t>120</w:t>
      </w:r>
      <w:r w:rsidRPr="000C5123">
        <w:rPr>
          <w:bCs/>
          <w:sz w:val="24"/>
          <w:szCs w:val="24"/>
        </w:rPr>
        <w:t xml:space="preserve"> fazem teatro (T), </w:t>
      </w:r>
      <w:r w:rsidRPr="000C5123">
        <w:rPr>
          <w:b/>
          <w:bCs/>
          <w:sz w:val="24"/>
          <w:szCs w:val="24"/>
        </w:rPr>
        <w:t>73</w:t>
      </w:r>
      <w:r w:rsidRPr="000C5123">
        <w:rPr>
          <w:bCs/>
          <w:sz w:val="24"/>
          <w:szCs w:val="24"/>
        </w:rPr>
        <w:t xml:space="preserve"> fazem futsal (F) e </w:t>
      </w:r>
      <w:r w:rsidRPr="000C5123">
        <w:rPr>
          <w:b/>
          <w:bCs/>
          <w:sz w:val="24"/>
          <w:szCs w:val="24"/>
        </w:rPr>
        <w:t>45</w:t>
      </w:r>
      <w:r w:rsidRPr="000C5123">
        <w:rPr>
          <w:bCs/>
          <w:sz w:val="24"/>
          <w:szCs w:val="24"/>
        </w:rPr>
        <w:t xml:space="preserve"> fazem </w:t>
      </w:r>
      <w:r w:rsidRPr="000C5123">
        <w:rPr>
          <w:b/>
          <w:bCs/>
          <w:sz w:val="24"/>
          <w:szCs w:val="24"/>
        </w:rPr>
        <w:t>ambos</w:t>
      </w:r>
      <w:r w:rsidRPr="000C5123">
        <w:rPr>
          <w:bCs/>
          <w:sz w:val="24"/>
          <w:szCs w:val="24"/>
        </w:rPr>
        <w:t>.</w:t>
      </w:r>
      <w:r w:rsidRPr="000C5123">
        <w:rPr>
          <w:bCs/>
          <w:sz w:val="24"/>
          <w:szCs w:val="24"/>
        </w:rPr>
        <w:br/>
        <w:t xml:space="preserve">a) Quantos participam de </w:t>
      </w:r>
      <w:r w:rsidRPr="000C5123">
        <w:rPr>
          <w:b/>
          <w:bCs/>
          <w:sz w:val="24"/>
          <w:szCs w:val="24"/>
        </w:rPr>
        <w:t>apenas um</w:t>
      </w:r>
      <w:r w:rsidRPr="000C5123">
        <w:rPr>
          <w:bCs/>
          <w:sz w:val="24"/>
          <w:szCs w:val="24"/>
        </w:rPr>
        <w:t xml:space="preserve"> curso?</w:t>
      </w:r>
      <w:r w:rsidRPr="000C5123">
        <w:rPr>
          <w:bCs/>
          <w:sz w:val="24"/>
          <w:szCs w:val="24"/>
        </w:rPr>
        <w:br/>
        <w:t xml:space="preserve">b) Quantos </w:t>
      </w:r>
      <w:r w:rsidRPr="000C5123">
        <w:rPr>
          <w:b/>
          <w:bCs/>
          <w:sz w:val="24"/>
          <w:szCs w:val="24"/>
        </w:rPr>
        <w:t>não</w:t>
      </w:r>
      <w:r w:rsidRPr="000C5123">
        <w:rPr>
          <w:bCs/>
          <w:sz w:val="24"/>
          <w:szCs w:val="24"/>
        </w:rPr>
        <w:t xml:space="preserve"> participam de nenhum?</w:t>
      </w:r>
    </w:p>
    <w:p w14:paraId="3ADD0E3D" w14:textId="77777777" w:rsidR="000C5123" w:rsidRPr="000C5123" w:rsidRDefault="000C5123" w:rsidP="000C5123">
      <w:pPr>
        <w:spacing w:line="360" w:lineRule="auto"/>
        <w:ind w:left="283" w:right="-7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Passo 1 – Inclusão</w:t>
      </w:r>
      <w:r w:rsidRPr="000C5123">
        <w:rPr>
          <w:b/>
          <w:bCs/>
          <w:sz w:val="24"/>
          <w:szCs w:val="24"/>
        </w:rPr>
        <w:noBreakHyphen/>
        <w:t>exclusão:</w:t>
      </w:r>
      <w:r w:rsidRPr="000C5123">
        <w:rPr>
          <w:bCs/>
          <w:sz w:val="24"/>
          <w:szCs w:val="24"/>
        </w:rPr>
        <w:br/>
      </w:r>
      <w:proofErr w:type="gramStart"/>
      <w:r w:rsidRPr="000C5123">
        <w:rPr>
          <w:bCs/>
          <w:sz w:val="24"/>
          <w:szCs w:val="24"/>
        </w:rPr>
        <w:t>n(</w:t>
      </w:r>
      <w:proofErr w:type="gramEnd"/>
      <w:r w:rsidRPr="000C5123">
        <w:rPr>
          <w:bCs/>
          <w:sz w:val="24"/>
          <w:szCs w:val="24"/>
        </w:rPr>
        <w:t xml:space="preserve">T </w:t>
      </w:r>
      <w:r w:rsidRPr="000C5123">
        <w:rPr>
          <w:rFonts w:ascii="Cambria Math" w:hAnsi="Cambria Math" w:cs="Cambria Math"/>
          <w:bCs/>
          <w:sz w:val="24"/>
          <w:szCs w:val="24"/>
        </w:rPr>
        <w:t>∪</w:t>
      </w:r>
      <w:r w:rsidRPr="000C5123">
        <w:rPr>
          <w:bCs/>
          <w:sz w:val="24"/>
          <w:szCs w:val="24"/>
        </w:rPr>
        <w:t xml:space="preserve"> F)=120+73−45=</w:t>
      </w:r>
      <w:r w:rsidRPr="000C5123">
        <w:rPr>
          <w:b/>
          <w:bCs/>
          <w:sz w:val="24"/>
          <w:szCs w:val="24"/>
        </w:rPr>
        <w:t>148</w:t>
      </w:r>
      <w:r w:rsidRPr="000C5123">
        <w:rPr>
          <w:bCs/>
          <w:sz w:val="24"/>
          <w:szCs w:val="24"/>
        </w:rPr>
        <w:t xml:space="preserve"> (pelo menos um curso)</w:t>
      </w:r>
    </w:p>
    <w:p w14:paraId="4D7811AD" w14:textId="77777777" w:rsidR="000C5123" w:rsidRPr="000C5123" w:rsidRDefault="000C5123" w:rsidP="000C5123">
      <w:pPr>
        <w:spacing w:line="360" w:lineRule="auto"/>
        <w:ind w:left="283" w:right="-7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Passo 2 – Apenas um curso:</w:t>
      </w:r>
      <w:r w:rsidRPr="000C5123">
        <w:rPr>
          <w:bCs/>
          <w:sz w:val="24"/>
          <w:szCs w:val="24"/>
        </w:rPr>
        <w:br/>
        <w:t xml:space="preserve">“Somente T” = 120−45 = </w:t>
      </w:r>
      <w:r w:rsidRPr="000C5123">
        <w:rPr>
          <w:b/>
          <w:bCs/>
          <w:sz w:val="24"/>
          <w:szCs w:val="24"/>
        </w:rPr>
        <w:t>75</w:t>
      </w:r>
      <w:r w:rsidRPr="000C5123">
        <w:rPr>
          <w:bCs/>
          <w:sz w:val="24"/>
          <w:szCs w:val="24"/>
        </w:rPr>
        <w:t xml:space="preserve">; “Somente F” = 73−45 = </w:t>
      </w:r>
      <w:r w:rsidRPr="000C5123">
        <w:rPr>
          <w:b/>
          <w:bCs/>
          <w:sz w:val="24"/>
          <w:szCs w:val="24"/>
        </w:rPr>
        <w:t>28</w:t>
      </w:r>
      <w:r w:rsidRPr="000C5123">
        <w:rPr>
          <w:bCs/>
          <w:sz w:val="24"/>
          <w:szCs w:val="24"/>
        </w:rPr>
        <w:t xml:space="preserve"> → total </w:t>
      </w:r>
      <w:r w:rsidRPr="000C5123">
        <w:rPr>
          <w:b/>
          <w:bCs/>
          <w:sz w:val="24"/>
          <w:szCs w:val="24"/>
        </w:rPr>
        <w:t>103</w:t>
      </w:r>
      <w:r w:rsidRPr="000C5123">
        <w:rPr>
          <w:bCs/>
          <w:sz w:val="24"/>
          <w:szCs w:val="24"/>
        </w:rPr>
        <w:t>.</w:t>
      </w:r>
    </w:p>
    <w:p w14:paraId="124AF9AF" w14:textId="77777777" w:rsidR="000C5123" w:rsidRPr="000C5123" w:rsidRDefault="000C5123" w:rsidP="000C5123">
      <w:pPr>
        <w:spacing w:line="360" w:lineRule="auto"/>
        <w:ind w:left="283" w:right="-7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Passo 3 – Nenhum curso:</w:t>
      </w:r>
      <w:r w:rsidRPr="000C5123">
        <w:rPr>
          <w:bCs/>
          <w:sz w:val="24"/>
          <w:szCs w:val="24"/>
        </w:rPr>
        <w:br/>
        <w:t>200−148=</w:t>
      </w:r>
      <w:r w:rsidRPr="000C5123">
        <w:rPr>
          <w:b/>
          <w:bCs/>
          <w:sz w:val="24"/>
          <w:szCs w:val="24"/>
        </w:rPr>
        <w:t>52</w:t>
      </w:r>
      <w:r w:rsidRPr="000C5123">
        <w:rPr>
          <w:bCs/>
          <w:sz w:val="24"/>
          <w:szCs w:val="24"/>
        </w:rPr>
        <w:t>.</w:t>
      </w:r>
    </w:p>
    <w:p w14:paraId="61596E43" w14:textId="77777777" w:rsidR="000C5123" w:rsidRPr="000C5123" w:rsidRDefault="000C5123" w:rsidP="000C5123">
      <w:pPr>
        <w:spacing w:line="360" w:lineRule="auto"/>
        <w:ind w:left="283" w:right="-7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Resposta:</w:t>
      </w:r>
      <w:r w:rsidRPr="000C5123">
        <w:rPr>
          <w:bCs/>
          <w:sz w:val="24"/>
          <w:szCs w:val="24"/>
        </w:rPr>
        <w:t xml:space="preserve"> a) </w:t>
      </w:r>
      <w:r w:rsidRPr="000C5123">
        <w:rPr>
          <w:b/>
          <w:bCs/>
          <w:sz w:val="24"/>
          <w:szCs w:val="24"/>
        </w:rPr>
        <w:t>103</w:t>
      </w:r>
      <w:r w:rsidRPr="000C5123">
        <w:rPr>
          <w:bCs/>
          <w:sz w:val="24"/>
          <w:szCs w:val="24"/>
        </w:rPr>
        <w:t xml:space="preserve"> em apenas um curso. b) </w:t>
      </w:r>
      <w:r w:rsidRPr="000C5123">
        <w:rPr>
          <w:b/>
          <w:bCs/>
          <w:sz w:val="24"/>
          <w:szCs w:val="24"/>
        </w:rPr>
        <w:t>52</w:t>
      </w:r>
      <w:r w:rsidRPr="000C5123">
        <w:rPr>
          <w:bCs/>
          <w:sz w:val="24"/>
          <w:szCs w:val="24"/>
        </w:rPr>
        <w:t xml:space="preserve"> em nenhum.</w:t>
      </w:r>
    </w:p>
    <w:p w14:paraId="3EE7E951" w14:textId="77777777" w:rsidR="000C5123" w:rsidRPr="000C5123" w:rsidRDefault="00000000" w:rsidP="000C5123">
      <w:pPr>
        <w:spacing w:line="360" w:lineRule="auto"/>
        <w:ind w:left="283" w:right="-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502E2D0E">
          <v:rect id="_x0000_i1029" style="width:0;height:1.5pt" o:hralign="center" o:hrstd="t" o:hr="t" fillcolor="#a0a0a0" stroked="f"/>
        </w:pict>
      </w:r>
    </w:p>
    <w:p w14:paraId="20683BDE" w14:textId="77777777" w:rsidR="000C5123" w:rsidRDefault="000C5123" w:rsidP="000C5123">
      <w:pPr>
        <w:spacing w:line="360" w:lineRule="auto"/>
        <w:ind w:left="283" w:right="-7"/>
        <w:jc w:val="both"/>
        <w:rPr>
          <w:rFonts w:ascii="Segoe UI Emoji" w:hAnsi="Segoe UI Emoji" w:cs="Segoe UI Emoji"/>
          <w:b/>
          <w:bCs/>
          <w:sz w:val="24"/>
          <w:szCs w:val="24"/>
        </w:rPr>
      </w:pPr>
    </w:p>
    <w:p w14:paraId="61EE8E42" w14:textId="5AD1098D" w:rsidR="000C5123" w:rsidRPr="000C5123" w:rsidRDefault="000C5123" w:rsidP="000C5123">
      <w:pPr>
        <w:spacing w:line="360" w:lineRule="auto"/>
        <w:ind w:left="283" w:right="-7"/>
        <w:jc w:val="both"/>
        <w:rPr>
          <w:b/>
          <w:bCs/>
          <w:sz w:val="24"/>
          <w:szCs w:val="24"/>
        </w:rPr>
      </w:pPr>
      <w:r w:rsidRPr="000C5123">
        <w:rPr>
          <w:rFonts w:ascii="Segoe UI Emoji" w:hAnsi="Segoe UI Emoji" w:cs="Segoe UI Emoji"/>
          <w:b/>
          <w:bCs/>
          <w:sz w:val="24"/>
          <w:szCs w:val="24"/>
        </w:rPr>
        <w:lastRenderedPageBreak/>
        <w:t>📚</w:t>
      </w:r>
      <w:r w:rsidRPr="000C5123">
        <w:rPr>
          <w:b/>
          <w:bCs/>
          <w:sz w:val="24"/>
          <w:szCs w:val="24"/>
        </w:rPr>
        <w:t xml:space="preserve"> Referências</w:t>
      </w:r>
    </w:p>
    <w:p w14:paraId="17D45EE8" w14:textId="77777777" w:rsidR="000C5123" w:rsidRPr="000C5123" w:rsidRDefault="000C5123" w:rsidP="000C5123">
      <w:pPr>
        <w:numPr>
          <w:ilvl w:val="0"/>
          <w:numId w:val="17"/>
        </w:numPr>
        <w:spacing w:line="360" w:lineRule="auto"/>
        <w:ind w:right="-7"/>
        <w:jc w:val="both"/>
        <w:rPr>
          <w:bCs/>
          <w:sz w:val="24"/>
          <w:szCs w:val="24"/>
        </w:rPr>
      </w:pPr>
      <w:r w:rsidRPr="000C5123">
        <w:rPr>
          <w:bCs/>
          <w:sz w:val="24"/>
          <w:szCs w:val="24"/>
        </w:rPr>
        <w:t xml:space="preserve">BRASIL. Ministério da Educação. </w:t>
      </w:r>
      <w:r w:rsidRPr="000C5123">
        <w:rPr>
          <w:b/>
          <w:bCs/>
          <w:sz w:val="24"/>
          <w:szCs w:val="24"/>
        </w:rPr>
        <w:t>Base Nacional Comum Curricular (BNCC)</w:t>
      </w:r>
      <w:r w:rsidRPr="000C5123">
        <w:rPr>
          <w:bCs/>
          <w:sz w:val="24"/>
          <w:szCs w:val="24"/>
        </w:rPr>
        <w:t>. Brasília: MEC, 2018.</w:t>
      </w:r>
    </w:p>
    <w:p w14:paraId="4949B775" w14:textId="77777777" w:rsidR="000C5123" w:rsidRPr="000C5123" w:rsidRDefault="000C5123" w:rsidP="000C5123">
      <w:pPr>
        <w:numPr>
          <w:ilvl w:val="0"/>
          <w:numId w:val="17"/>
        </w:numPr>
        <w:spacing w:line="360" w:lineRule="auto"/>
        <w:ind w:right="-7"/>
        <w:jc w:val="both"/>
        <w:rPr>
          <w:bCs/>
          <w:sz w:val="24"/>
          <w:szCs w:val="24"/>
        </w:rPr>
      </w:pPr>
      <w:r w:rsidRPr="000C5123">
        <w:rPr>
          <w:bCs/>
          <w:sz w:val="24"/>
          <w:szCs w:val="24"/>
        </w:rPr>
        <w:t xml:space="preserve">DANTE, Luiz Roberto. </w:t>
      </w:r>
      <w:r w:rsidRPr="000C5123">
        <w:rPr>
          <w:b/>
          <w:bCs/>
          <w:sz w:val="24"/>
          <w:szCs w:val="24"/>
        </w:rPr>
        <w:t>Matemática: contexto e aplicações.</w:t>
      </w:r>
      <w:r w:rsidRPr="000C5123">
        <w:rPr>
          <w:bCs/>
          <w:sz w:val="24"/>
          <w:szCs w:val="24"/>
        </w:rPr>
        <w:t xml:space="preserve"> Volume 1 – Matemática do Ensino Médio. São Paulo: Ática, 2012.</w:t>
      </w:r>
    </w:p>
    <w:p w14:paraId="564C78C3" w14:textId="5A6DAF4D" w:rsidR="000C2525" w:rsidRPr="000C5123" w:rsidRDefault="000C2525" w:rsidP="000C5123">
      <w:pPr>
        <w:spacing w:line="360" w:lineRule="auto"/>
        <w:ind w:left="283" w:right="-7"/>
        <w:jc w:val="both"/>
        <w:rPr>
          <w:bCs/>
          <w:sz w:val="24"/>
          <w:szCs w:val="24"/>
        </w:rPr>
      </w:pPr>
    </w:p>
    <w:sectPr w:rsidR="000C2525" w:rsidRPr="000C51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9" w:h="16834"/>
      <w:pgMar w:top="1133" w:right="1133" w:bottom="1133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77C8B" w14:textId="77777777" w:rsidR="00AC26BC" w:rsidRDefault="00AC26BC">
      <w:pPr>
        <w:spacing w:line="240" w:lineRule="auto"/>
      </w:pPr>
      <w:r>
        <w:separator/>
      </w:r>
    </w:p>
  </w:endnote>
  <w:endnote w:type="continuationSeparator" w:id="0">
    <w:p w14:paraId="59F8B08E" w14:textId="77777777" w:rsidR="00AC26BC" w:rsidRDefault="00AC26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1" w:fontKey="{EAFC10C5-B7F0-4D73-8063-81A726430A0F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3A4C53E-33BB-4126-ABA3-5AE55C7858F2}"/>
    <w:embedBold r:id="rId3" w:fontKey="{3CFA3E81-D2D0-4835-8CE1-1F183538789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B47F202-57C9-4EB7-AD04-F1987BD2F9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9853D8E-2074-4DC3-9322-4F8BA5860C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CB5E4" w14:textId="77777777" w:rsidR="00EF06B6" w:rsidRDefault="00EF06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16F99" w14:textId="77777777" w:rsidR="00EF06B6" w:rsidRDefault="00EF06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CA893" w14:textId="77777777" w:rsidR="00EF06B6" w:rsidRDefault="00EF06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FBB1E" w14:textId="77777777" w:rsidR="00AC26BC" w:rsidRDefault="00AC26BC">
      <w:pPr>
        <w:spacing w:line="240" w:lineRule="auto"/>
      </w:pPr>
      <w:r>
        <w:separator/>
      </w:r>
    </w:p>
  </w:footnote>
  <w:footnote w:type="continuationSeparator" w:id="0">
    <w:p w14:paraId="6971A3B1" w14:textId="77777777" w:rsidR="00AC26BC" w:rsidRDefault="00AC26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D004" w14:textId="77777777" w:rsidR="00EF06B6" w:rsidRDefault="00EF06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A04C1" w14:textId="1D6BF6A8" w:rsidR="00EF06B6" w:rsidRDefault="00EF06B6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E24A0C" wp14:editId="017466F7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572200" cy="10677525"/>
          <wp:effectExtent l="0" t="0" r="0" b="0"/>
          <wp:wrapNone/>
          <wp:docPr id="1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755" cy="106797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EABDD" w14:textId="77777777" w:rsidR="00EF06B6" w:rsidRDefault="00EF06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C0D2A"/>
    <w:multiLevelType w:val="multilevel"/>
    <w:tmpl w:val="5FB2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D7EC3"/>
    <w:multiLevelType w:val="multilevel"/>
    <w:tmpl w:val="91D8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42C00"/>
    <w:multiLevelType w:val="multilevel"/>
    <w:tmpl w:val="4D5C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E69DF"/>
    <w:multiLevelType w:val="multilevel"/>
    <w:tmpl w:val="98C8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A5E56"/>
    <w:multiLevelType w:val="multilevel"/>
    <w:tmpl w:val="CC36CF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37F06FB"/>
    <w:multiLevelType w:val="multilevel"/>
    <w:tmpl w:val="E2FED2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4D3962"/>
    <w:multiLevelType w:val="multilevel"/>
    <w:tmpl w:val="5BF6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F51F26"/>
    <w:multiLevelType w:val="multilevel"/>
    <w:tmpl w:val="79867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7125E6"/>
    <w:multiLevelType w:val="multilevel"/>
    <w:tmpl w:val="44B40C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color w:val="000000"/>
        <w:sz w:val="18"/>
        <w:szCs w:val="18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8B0674A"/>
    <w:multiLevelType w:val="multilevel"/>
    <w:tmpl w:val="8FCC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C05430"/>
    <w:multiLevelType w:val="multilevel"/>
    <w:tmpl w:val="179A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565F3"/>
    <w:multiLevelType w:val="multilevel"/>
    <w:tmpl w:val="D3DE741A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4FA77CF"/>
    <w:multiLevelType w:val="multilevel"/>
    <w:tmpl w:val="12C4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E93666"/>
    <w:multiLevelType w:val="multilevel"/>
    <w:tmpl w:val="304A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847D78"/>
    <w:multiLevelType w:val="multilevel"/>
    <w:tmpl w:val="8CC4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FC20C3"/>
    <w:multiLevelType w:val="multilevel"/>
    <w:tmpl w:val="005C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773DD4"/>
    <w:multiLevelType w:val="multilevel"/>
    <w:tmpl w:val="4A62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141373">
    <w:abstractNumId w:val="5"/>
  </w:num>
  <w:num w:numId="2" w16cid:durableId="1770155648">
    <w:abstractNumId w:val="11"/>
  </w:num>
  <w:num w:numId="3" w16cid:durableId="1888451407">
    <w:abstractNumId w:val="8"/>
  </w:num>
  <w:num w:numId="4" w16cid:durableId="1832984391">
    <w:abstractNumId w:val="4"/>
  </w:num>
  <w:num w:numId="5" w16cid:durableId="472254152">
    <w:abstractNumId w:val="15"/>
  </w:num>
  <w:num w:numId="6" w16cid:durableId="472915192">
    <w:abstractNumId w:val="16"/>
  </w:num>
  <w:num w:numId="7" w16cid:durableId="1413233962">
    <w:abstractNumId w:val="3"/>
  </w:num>
  <w:num w:numId="8" w16cid:durableId="413626586">
    <w:abstractNumId w:val="10"/>
  </w:num>
  <w:num w:numId="9" w16cid:durableId="2076464966">
    <w:abstractNumId w:val="9"/>
  </w:num>
  <w:num w:numId="10" w16cid:durableId="929118548">
    <w:abstractNumId w:val="13"/>
  </w:num>
  <w:num w:numId="11" w16cid:durableId="416943441">
    <w:abstractNumId w:val="14"/>
  </w:num>
  <w:num w:numId="12" w16cid:durableId="318657207">
    <w:abstractNumId w:val="1"/>
  </w:num>
  <w:num w:numId="13" w16cid:durableId="841579774">
    <w:abstractNumId w:val="2"/>
  </w:num>
  <w:num w:numId="14" w16cid:durableId="1072584237">
    <w:abstractNumId w:val="0"/>
  </w:num>
  <w:num w:numId="15" w16cid:durableId="1859781369">
    <w:abstractNumId w:val="12"/>
  </w:num>
  <w:num w:numId="16" w16cid:durableId="1542325632">
    <w:abstractNumId w:val="7"/>
  </w:num>
  <w:num w:numId="17" w16cid:durableId="9368667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525"/>
    <w:rsid w:val="000C2525"/>
    <w:rsid w:val="000C5123"/>
    <w:rsid w:val="002A43C2"/>
    <w:rsid w:val="00315C5D"/>
    <w:rsid w:val="00355DF3"/>
    <w:rsid w:val="003E1CB5"/>
    <w:rsid w:val="005B0A0D"/>
    <w:rsid w:val="005B123C"/>
    <w:rsid w:val="00703FC4"/>
    <w:rsid w:val="00845118"/>
    <w:rsid w:val="00AC26BC"/>
    <w:rsid w:val="00B465D5"/>
    <w:rsid w:val="00B67A72"/>
    <w:rsid w:val="00C11B26"/>
    <w:rsid w:val="00E20957"/>
    <w:rsid w:val="00E461EF"/>
    <w:rsid w:val="00E92057"/>
    <w:rsid w:val="00EF06B6"/>
    <w:rsid w:val="00F04F2E"/>
    <w:rsid w:val="00FA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414F"/>
  <w15:docId w15:val="{BE82A2B3-74C2-457E-8DF2-58E48189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67A7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7A72"/>
  </w:style>
  <w:style w:type="paragraph" w:styleId="Rodap">
    <w:name w:val="footer"/>
    <w:basedOn w:val="Normal"/>
    <w:link w:val="RodapChar"/>
    <w:uiPriority w:val="99"/>
    <w:unhideWhenUsed/>
    <w:rsid w:val="00B67A7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7A72"/>
  </w:style>
  <w:style w:type="character" w:styleId="Hyperlink">
    <w:name w:val="Hyperlink"/>
    <w:basedOn w:val="Fontepargpadro"/>
    <w:uiPriority w:val="99"/>
    <w:unhideWhenUsed/>
    <w:rsid w:val="00E461E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461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O1WnYAojld1Ew6dNPQkv40kMow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zIIaC5namRneHMyDmguOWhreG56aGRzbGprOAByITFwLVlEakFRSlJTdnlDU3IyQjhIOWQtRHJFMEREMnRr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Lívio Batista</dc:creator>
  <cp:lastModifiedBy>Lívio Batista</cp:lastModifiedBy>
  <cp:revision>2</cp:revision>
  <dcterms:created xsi:type="dcterms:W3CDTF">2025-10-07T11:51:00Z</dcterms:created>
  <dcterms:modified xsi:type="dcterms:W3CDTF">2025-10-07T11:51:00Z</dcterms:modified>
</cp:coreProperties>
</file>