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620FB" w14:textId="77777777" w:rsidR="00E96297" w:rsidRPr="00E96297" w:rsidRDefault="00E96297" w:rsidP="00E96297">
      <w:pPr>
        <w:autoSpaceDE w:val="0"/>
        <w:autoSpaceDN w:val="0"/>
        <w:adjustRightInd w:val="0"/>
        <w:spacing w:after="0" w:line="360" w:lineRule="auto"/>
        <w:ind w:left="426"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E96297">
        <w:rPr>
          <w:rFonts w:ascii="Arial" w:hAnsi="Arial" w:cs="Arial"/>
          <w:noProof/>
          <w:color w:val="000000" w:themeColor="text1"/>
          <w:sz w:val="24"/>
          <w:szCs w:val="24"/>
        </w:rPr>
        <w:t>COMPETENCIA: 02</w:t>
      </w:r>
    </w:p>
    <w:p w14:paraId="5FF79975" w14:textId="77777777" w:rsidR="00146620" w:rsidRDefault="00146620" w:rsidP="00E96297">
      <w:pPr>
        <w:autoSpaceDE w:val="0"/>
        <w:autoSpaceDN w:val="0"/>
        <w:adjustRightInd w:val="0"/>
        <w:spacing w:after="0" w:line="360" w:lineRule="auto"/>
        <w:ind w:left="426"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146620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(EM13CHSA201)</w:t>
      </w:r>
      <w:r w:rsidRPr="00146620">
        <w:rPr>
          <w:rFonts w:ascii="Arial" w:hAnsi="Arial" w:cs="Arial"/>
          <w:noProof/>
          <w:color w:val="000000" w:themeColor="text1"/>
          <w:sz w:val="24"/>
          <w:szCs w:val="24"/>
        </w:rPr>
        <w:t xml:space="preserve"> - Analisar e caracterizar as dinâmicas das populações, das mercadorias e do capital nos diversos continentes, com destaque para a mobilidade e a fixação de pessoas, grupos humanos e povos, em função de eventos naturais, políticos, econômicos, sociais, religiosos e culturais, de modo a compreender e posicionar-se criticamente em relação a esses processos e às possíveis relações entre eles</w:t>
      </w:r>
    </w:p>
    <w:p w14:paraId="19FEA62F" w14:textId="2D1095D3" w:rsidR="00E96297" w:rsidRPr="00E96297" w:rsidRDefault="00E96297" w:rsidP="00E96297">
      <w:pPr>
        <w:autoSpaceDE w:val="0"/>
        <w:autoSpaceDN w:val="0"/>
        <w:adjustRightInd w:val="0"/>
        <w:spacing w:after="0" w:line="360" w:lineRule="auto"/>
        <w:ind w:left="426"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E96297">
        <w:rPr>
          <w:rFonts w:ascii="Arial" w:hAnsi="Arial" w:cs="Arial"/>
          <w:noProof/>
          <w:color w:val="000000" w:themeColor="text1"/>
          <w:sz w:val="24"/>
          <w:szCs w:val="24"/>
        </w:rPr>
        <w:t xml:space="preserve">OBJETO DE CONHECIMENTO: </w:t>
      </w:r>
      <w:r w:rsidR="00CE5030" w:rsidRPr="00CE5030">
        <w:rPr>
          <w:rFonts w:ascii="Arial" w:hAnsi="Arial" w:cs="Arial"/>
          <w:noProof/>
          <w:color w:val="000000" w:themeColor="text1"/>
          <w:sz w:val="24"/>
          <w:szCs w:val="24"/>
        </w:rPr>
        <w:t>A expansão marítima europeia e a conquista territorial do Novo Mundo: dinâmicas comerciais, conquistas territoriais, desestruturação e reorganização sociais</w:t>
      </w:r>
    </w:p>
    <w:p w14:paraId="2A464E26" w14:textId="77777777" w:rsidR="00096AA2" w:rsidRPr="007A1A1C" w:rsidRDefault="00096AA2" w:rsidP="008C3635">
      <w:pPr>
        <w:autoSpaceDE w:val="0"/>
        <w:autoSpaceDN w:val="0"/>
        <w:adjustRightInd w:val="0"/>
        <w:spacing w:after="0"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1BE49A50" w14:textId="318369F5" w:rsidR="00111CA9" w:rsidRPr="00111CA9" w:rsidRDefault="00FA3730" w:rsidP="00111CA9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7A1A1C">
        <w:rPr>
          <w:rFonts w:ascii="Arial" w:hAnsi="Arial" w:cs="Arial"/>
          <w:b/>
          <w:sz w:val="24"/>
          <w:szCs w:val="24"/>
        </w:rPr>
        <w:t>01.</w:t>
      </w:r>
      <w:r w:rsidRPr="007A1A1C">
        <w:rPr>
          <w:rFonts w:ascii="Arial" w:hAnsi="Arial" w:cs="Arial"/>
          <w:sz w:val="24"/>
          <w:szCs w:val="24"/>
        </w:rPr>
        <w:t xml:space="preserve"> </w:t>
      </w:r>
      <w:r w:rsidR="00111CA9" w:rsidRPr="00111CA9">
        <w:rPr>
          <w:rFonts w:ascii="Arial" w:hAnsi="Arial" w:cs="Arial"/>
          <w:sz w:val="24"/>
          <w:szCs w:val="24"/>
        </w:rPr>
        <w:t>mercantilismo se associou diretamente com qual forma de governo?</w:t>
      </w:r>
    </w:p>
    <w:p w14:paraId="32CF529F" w14:textId="5043BE3D" w:rsidR="00111CA9" w:rsidRPr="00111CA9" w:rsidRDefault="00111CA9" w:rsidP="00111CA9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111CA9">
        <w:rPr>
          <w:rFonts w:ascii="Arial" w:hAnsi="Arial" w:cs="Arial"/>
          <w:sz w:val="24"/>
          <w:szCs w:val="24"/>
        </w:rPr>
        <w:t>a) Anarquismo</w:t>
      </w:r>
      <w:r>
        <w:rPr>
          <w:rFonts w:ascii="Arial" w:hAnsi="Arial" w:cs="Arial"/>
          <w:sz w:val="24"/>
          <w:szCs w:val="24"/>
        </w:rPr>
        <w:t>.</w:t>
      </w:r>
    </w:p>
    <w:p w14:paraId="083D25BD" w14:textId="51E6008D" w:rsidR="00111CA9" w:rsidRPr="00111CA9" w:rsidRDefault="00111CA9" w:rsidP="00111CA9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111CA9">
        <w:rPr>
          <w:rFonts w:ascii="Arial" w:hAnsi="Arial" w:cs="Arial"/>
          <w:sz w:val="24"/>
          <w:szCs w:val="24"/>
        </w:rPr>
        <w:t>b) Democracia</w:t>
      </w:r>
      <w:r>
        <w:rPr>
          <w:rFonts w:ascii="Arial" w:hAnsi="Arial" w:cs="Arial"/>
          <w:sz w:val="24"/>
          <w:szCs w:val="24"/>
        </w:rPr>
        <w:t>.</w:t>
      </w:r>
    </w:p>
    <w:p w14:paraId="4624F76A" w14:textId="7FB00B9E" w:rsidR="00111CA9" w:rsidRPr="00111CA9" w:rsidRDefault="00111CA9" w:rsidP="00111CA9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111CA9">
        <w:rPr>
          <w:rFonts w:ascii="Arial" w:hAnsi="Arial" w:cs="Arial"/>
          <w:sz w:val="24"/>
          <w:szCs w:val="24"/>
        </w:rPr>
        <w:t>c) Plutocracia</w:t>
      </w:r>
      <w:r>
        <w:rPr>
          <w:rFonts w:ascii="Arial" w:hAnsi="Arial" w:cs="Arial"/>
          <w:sz w:val="24"/>
          <w:szCs w:val="24"/>
        </w:rPr>
        <w:t>.</w:t>
      </w:r>
    </w:p>
    <w:p w14:paraId="3937CB87" w14:textId="1FBAA9E8" w:rsidR="00965BC4" w:rsidRDefault="00111CA9" w:rsidP="00111CA9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111CA9">
        <w:rPr>
          <w:rFonts w:ascii="Arial" w:hAnsi="Arial" w:cs="Arial"/>
          <w:sz w:val="24"/>
          <w:szCs w:val="24"/>
        </w:rPr>
        <w:t>d) Absolutismo</w:t>
      </w:r>
      <w:r>
        <w:rPr>
          <w:rFonts w:ascii="Arial" w:hAnsi="Arial" w:cs="Arial"/>
          <w:sz w:val="24"/>
          <w:szCs w:val="24"/>
        </w:rPr>
        <w:t>.</w:t>
      </w:r>
    </w:p>
    <w:p w14:paraId="57D5BF98" w14:textId="77777777" w:rsidR="00111CA9" w:rsidRDefault="00111CA9" w:rsidP="00111CA9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4DE835E6" w14:textId="615C84AD" w:rsidR="004F7165" w:rsidRPr="004F7165" w:rsidRDefault="00111CA9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b/>
          <w:bCs/>
          <w:sz w:val="24"/>
          <w:szCs w:val="24"/>
        </w:rPr>
        <w:t>02.</w:t>
      </w:r>
      <w:r w:rsidR="004F7165">
        <w:rPr>
          <w:rFonts w:ascii="Arial" w:hAnsi="Arial" w:cs="Arial"/>
          <w:sz w:val="24"/>
          <w:szCs w:val="24"/>
        </w:rPr>
        <w:t xml:space="preserve"> </w:t>
      </w:r>
      <w:r w:rsidR="004F7165" w:rsidRPr="004F7165">
        <w:rPr>
          <w:rFonts w:ascii="Arial" w:hAnsi="Arial" w:cs="Arial"/>
          <w:sz w:val="24"/>
          <w:szCs w:val="24"/>
        </w:rPr>
        <w:t>País europeu que incentivou a ação de corsários como parte de sua política econômica durante o período mercantilista:</w:t>
      </w:r>
    </w:p>
    <w:p w14:paraId="29C19BF7" w14:textId="355AC9C0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a) Inglaterra</w:t>
      </w:r>
      <w:r>
        <w:rPr>
          <w:rFonts w:ascii="Arial" w:hAnsi="Arial" w:cs="Arial"/>
          <w:sz w:val="24"/>
          <w:szCs w:val="24"/>
        </w:rPr>
        <w:t>.</w:t>
      </w:r>
    </w:p>
    <w:p w14:paraId="3D215582" w14:textId="76FA899D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b) Portugal</w:t>
      </w:r>
      <w:r>
        <w:rPr>
          <w:rFonts w:ascii="Arial" w:hAnsi="Arial" w:cs="Arial"/>
          <w:sz w:val="24"/>
          <w:szCs w:val="24"/>
        </w:rPr>
        <w:t>.</w:t>
      </w:r>
    </w:p>
    <w:p w14:paraId="49952D9F" w14:textId="047E351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c) Espanha</w:t>
      </w:r>
      <w:r>
        <w:rPr>
          <w:rFonts w:ascii="Arial" w:hAnsi="Arial" w:cs="Arial"/>
          <w:sz w:val="24"/>
          <w:szCs w:val="24"/>
        </w:rPr>
        <w:t>.</w:t>
      </w:r>
    </w:p>
    <w:p w14:paraId="081B3559" w14:textId="78C759F1" w:rsidR="00111CA9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d) Rússia</w:t>
      </w:r>
      <w:r>
        <w:rPr>
          <w:rFonts w:ascii="Arial" w:hAnsi="Arial" w:cs="Arial"/>
          <w:sz w:val="24"/>
          <w:szCs w:val="24"/>
        </w:rPr>
        <w:t>.</w:t>
      </w:r>
    </w:p>
    <w:p w14:paraId="2BEB6612" w14:textId="77777777" w:rsid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174E00C5" w14:textId="3F389C46" w:rsidR="004F7165" w:rsidRPr="004F7165" w:rsidRDefault="00111CA9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b/>
          <w:bCs/>
          <w:sz w:val="24"/>
          <w:szCs w:val="24"/>
        </w:rPr>
        <w:t>03.</w:t>
      </w:r>
      <w:r w:rsidR="004F7165">
        <w:rPr>
          <w:rFonts w:ascii="Arial" w:hAnsi="Arial" w:cs="Arial"/>
          <w:sz w:val="24"/>
          <w:szCs w:val="24"/>
        </w:rPr>
        <w:t xml:space="preserve"> </w:t>
      </w:r>
      <w:r w:rsidR="004F7165" w:rsidRPr="004F7165">
        <w:rPr>
          <w:rFonts w:ascii="Arial" w:hAnsi="Arial" w:cs="Arial"/>
          <w:sz w:val="24"/>
          <w:szCs w:val="24"/>
        </w:rPr>
        <w:t>A principal motivação da expansão ultramarina europeia, que começou no século XV, foi:</w:t>
      </w:r>
    </w:p>
    <w:p w14:paraId="2680390B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a) A busca por territórios para o estabelecimento de repúblicas independentes.</w:t>
      </w:r>
    </w:p>
    <w:p w14:paraId="20192CAC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b) A necessidade de garantir o monopólio do comércio de especiarias.</w:t>
      </w:r>
    </w:p>
    <w:p w14:paraId="00D37584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lastRenderedPageBreak/>
        <w:t>c) A colonização de novas terras para o cultivo de trigo.</w:t>
      </w:r>
    </w:p>
    <w:p w14:paraId="4B4FF0D1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d) A busca por novas fontes de energia.</w:t>
      </w:r>
    </w:p>
    <w:p w14:paraId="54D64DAE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3C6EE3A7" w14:textId="2C39D3D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b/>
          <w:bCs/>
          <w:sz w:val="24"/>
          <w:szCs w:val="24"/>
        </w:rPr>
        <w:t>04.</w:t>
      </w:r>
      <w:r w:rsidRPr="004F7165">
        <w:rPr>
          <w:rFonts w:ascii="Arial" w:hAnsi="Arial" w:cs="Arial"/>
          <w:sz w:val="24"/>
          <w:szCs w:val="24"/>
        </w:rPr>
        <w:t xml:space="preserve"> O mercantilismo, sistema econômico predominante durante a expansão ultramarina, tinha como uma de suas principais características:</w:t>
      </w:r>
    </w:p>
    <w:p w14:paraId="05205689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44A48994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a) A livre concorrência entre os mercados.</w:t>
      </w:r>
    </w:p>
    <w:p w14:paraId="773EDB5D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b) A busca por uma balança comercial favorável, com exportações superiores às importações.</w:t>
      </w:r>
    </w:p>
    <w:p w14:paraId="41726E81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c) A eliminação do papel do Estado na economia.</w:t>
      </w:r>
    </w:p>
    <w:p w14:paraId="5E061E1B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d) O investimento exclusivo em atividades agrícolas.</w:t>
      </w:r>
    </w:p>
    <w:p w14:paraId="2BBDEA72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07190147" w14:textId="7E169DB1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b/>
          <w:bCs/>
          <w:sz w:val="24"/>
          <w:szCs w:val="24"/>
        </w:rPr>
        <w:t>0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4F7165">
        <w:rPr>
          <w:rFonts w:ascii="Arial" w:hAnsi="Arial" w:cs="Arial"/>
          <w:b/>
          <w:bCs/>
          <w:sz w:val="24"/>
          <w:szCs w:val="24"/>
        </w:rPr>
        <w:t>.</w:t>
      </w:r>
      <w:r w:rsidRPr="004F7165">
        <w:rPr>
          <w:rFonts w:ascii="Arial" w:hAnsi="Arial" w:cs="Arial"/>
          <w:sz w:val="24"/>
          <w:szCs w:val="24"/>
        </w:rPr>
        <w:t xml:space="preserve"> A primeira grande potência marítima europeia que iniciou a exploração das rotas ultramarinas no século XV foi:</w:t>
      </w:r>
    </w:p>
    <w:p w14:paraId="6552A92D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a) França.</w:t>
      </w:r>
    </w:p>
    <w:p w14:paraId="2F311FE1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b) Espanha.</w:t>
      </w:r>
    </w:p>
    <w:p w14:paraId="0AA0D03C" w14:textId="77777777" w:rsidR="004F7165" w:rsidRPr="004F7165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c) Portugal.</w:t>
      </w:r>
    </w:p>
    <w:p w14:paraId="3852308E" w14:textId="56614AF0" w:rsidR="00111CA9" w:rsidRDefault="004F7165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4F7165">
        <w:rPr>
          <w:rFonts w:ascii="Arial" w:hAnsi="Arial" w:cs="Arial"/>
          <w:sz w:val="24"/>
          <w:szCs w:val="24"/>
        </w:rPr>
        <w:t>d) Inglaterra.</w:t>
      </w:r>
    </w:p>
    <w:p w14:paraId="36D57946" w14:textId="77777777" w:rsidR="009C7EF2" w:rsidRDefault="009C7EF2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21179807" w14:textId="55121F76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b/>
          <w:bCs/>
          <w:sz w:val="24"/>
          <w:szCs w:val="24"/>
        </w:rPr>
        <w:t>06.</w:t>
      </w:r>
      <w:r>
        <w:rPr>
          <w:rFonts w:ascii="Arial" w:hAnsi="Arial" w:cs="Arial"/>
          <w:sz w:val="24"/>
          <w:szCs w:val="24"/>
        </w:rPr>
        <w:t xml:space="preserve"> </w:t>
      </w:r>
      <w:r w:rsidRPr="009C7EF2">
        <w:rPr>
          <w:rFonts w:ascii="Arial" w:hAnsi="Arial" w:cs="Arial"/>
          <w:sz w:val="24"/>
          <w:szCs w:val="24"/>
        </w:rPr>
        <w:t>A respeito do metalismo, uma das características do mercantilismo, selecione a alternativa correta:</w:t>
      </w:r>
    </w:p>
    <w:p w14:paraId="49953A9E" w14:textId="58ABE236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a) Estipulava que os pagamentos das transações comerciais deveriam ser somente em ouro.</w:t>
      </w:r>
    </w:p>
    <w:p w14:paraId="19480305" w14:textId="1185E4EC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b) Defendia o acúmulo de metais preciosos como forma de garantia de riqueza</w:t>
      </w:r>
    </w:p>
    <w:p w14:paraId="2F412BBF" w14:textId="6B45CEEA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c) O principal expoente dessa característica foram os Países Baixos.</w:t>
      </w:r>
    </w:p>
    <w:p w14:paraId="734EFFB6" w14:textId="72380C89" w:rsid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lastRenderedPageBreak/>
        <w:t>d) Incentivava o desenvolvimento das manufaturas na Europa.</w:t>
      </w:r>
    </w:p>
    <w:p w14:paraId="1BDCE7AC" w14:textId="77777777" w:rsid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2199A85B" w14:textId="46C627BE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b/>
          <w:bCs/>
          <w:sz w:val="24"/>
          <w:szCs w:val="24"/>
        </w:rPr>
        <w:t>07.</w:t>
      </w:r>
      <w:r>
        <w:rPr>
          <w:rFonts w:ascii="Arial" w:hAnsi="Arial" w:cs="Arial"/>
          <w:sz w:val="24"/>
          <w:szCs w:val="24"/>
        </w:rPr>
        <w:t xml:space="preserve"> </w:t>
      </w:r>
      <w:r w:rsidRPr="009C7EF2">
        <w:rPr>
          <w:rFonts w:ascii="Arial" w:hAnsi="Arial" w:cs="Arial"/>
          <w:sz w:val="24"/>
          <w:szCs w:val="24"/>
        </w:rPr>
        <w:t>O que caracteriza o modelo de exploração colonial adotado pelas potências europeias durante a expansão ultramarina?</w:t>
      </w:r>
    </w:p>
    <w:p w14:paraId="1EDC7876" w14:textId="7777777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0B0612B3" w14:textId="5C5B0BF4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a) O estabelecimento de plantações de produtos como açúcar e tabaco, utilizando mão de obra escrava.</w:t>
      </w:r>
    </w:p>
    <w:p w14:paraId="0308099D" w14:textId="49651BD5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b) A promoção de uma política de defesa dos direitos dos indígenas.</w:t>
      </w:r>
    </w:p>
    <w:p w14:paraId="6665826E" w14:textId="7777777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c) A divisão igualitária dos lucros entre as metrópoles e as colônias.</w:t>
      </w:r>
    </w:p>
    <w:p w14:paraId="5F49B138" w14:textId="7777777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d) O incentivo ao comércio de especiarias entre as potências coloniais.</w:t>
      </w:r>
    </w:p>
    <w:p w14:paraId="29209A78" w14:textId="7777777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4A50E979" w14:textId="0E34A1AF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b/>
          <w:bCs/>
          <w:sz w:val="24"/>
          <w:szCs w:val="24"/>
        </w:rPr>
        <w:t>08.</w:t>
      </w:r>
      <w:r>
        <w:rPr>
          <w:rFonts w:ascii="Arial" w:hAnsi="Arial" w:cs="Arial"/>
          <w:sz w:val="24"/>
          <w:szCs w:val="24"/>
        </w:rPr>
        <w:t xml:space="preserve"> </w:t>
      </w:r>
      <w:r w:rsidRPr="009C7EF2">
        <w:rPr>
          <w:rFonts w:ascii="Arial" w:hAnsi="Arial" w:cs="Arial"/>
          <w:sz w:val="24"/>
          <w:szCs w:val="24"/>
        </w:rPr>
        <w:t>O que foi o "Sistema Colonial" implantado pelos países europeus nas colônias da América?</w:t>
      </w:r>
    </w:p>
    <w:p w14:paraId="1D1994E3" w14:textId="7777777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a) A criação de um sistema de autossuficiência agrícola nas colônias.</w:t>
      </w:r>
    </w:p>
    <w:p w14:paraId="79717857" w14:textId="0EDE6502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b) A constituição de repúblicas independentes nas colônias.</w:t>
      </w:r>
    </w:p>
    <w:p w14:paraId="1122A46F" w14:textId="7E9CE60E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c) A imposição de um regime de escravidão e exploração de riquezas naturais em favor das metrópoles.</w:t>
      </w:r>
    </w:p>
    <w:p w14:paraId="790AEF7E" w14:textId="7777777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d) O fomento a uma economia diversificada nas colônias, com incentivo à indústria local.</w:t>
      </w:r>
    </w:p>
    <w:p w14:paraId="67BC8B7E" w14:textId="77777777" w:rsidR="009C7EF2" w:rsidRDefault="009C7EF2" w:rsidP="004F716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71E22CF1" w14:textId="52075E18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b/>
          <w:bCs/>
          <w:sz w:val="24"/>
          <w:szCs w:val="24"/>
        </w:rPr>
        <w:t>09.</w:t>
      </w:r>
      <w:r>
        <w:rPr>
          <w:rFonts w:ascii="Arial" w:hAnsi="Arial" w:cs="Arial"/>
          <w:sz w:val="24"/>
          <w:szCs w:val="24"/>
        </w:rPr>
        <w:t xml:space="preserve"> </w:t>
      </w:r>
      <w:r w:rsidRPr="009C7EF2">
        <w:rPr>
          <w:rFonts w:ascii="Arial" w:hAnsi="Arial" w:cs="Arial"/>
          <w:sz w:val="24"/>
          <w:szCs w:val="24"/>
        </w:rPr>
        <w:t>Sobre as navegações ultramarinas e seus desdobramentos, assinale a alternativa CORRETA:</w:t>
      </w:r>
    </w:p>
    <w:p w14:paraId="7DE743B9" w14:textId="12F4BD1B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a) O que permitiu as grandes viagens marítimas, ou ultramarinas, iniciadas no século XVII, foi o desenvolvimento dos instrumentos de navegação, a criação de embarcações mais resistentes e investimentos financeiros.</w:t>
      </w:r>
    </w:p>
    <w:p w14:paraId="18C179F6" w14:textId="7FB19BC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lastRenderedPageBreak/>
        <w:t>b) A Espanha saiu na frente nas viagens ultramarinas em razão de ter se unificado como Estado, antes das demais nações, centralizando o poder, o que a tornaria uma potência econômica, ao longo do século XV e de parte do século XVI.</w:t>
      </w:r>
    </w:p>
    <w:p w14:paraId="64EB1FB7" w14:textId="6B400B0C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c) No projeto de expansão ultramarina associado à ótica mercantilista, não haveria necessidade de se pensar em uma acumulação de riqueza pelo Estado.</w:t>
      </w:r>
    </w:p>
    <w:p w14:paraId="57786FBB" w14:textId="2B2CA844" w:rsid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d) No mercantilismo, havia o chamado “exclusivo colonial ou metropolitano”. Nesse sentido, foram criadas companhias privilegiadas de comércio.</w:t>
      </w:r>
    </w:p>
    <w:p w14:paraId="34458DE4" w14:textId="70D81AF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b/>
          <w:bCs/>
          <w:sz w:val="24"/>
          <w:szCs w:val="24"/>
        </w:rPr>
        <w:t>10.</w:t>
      </w:r>
      <w:r>
        <w:rPr>
          <w:rFonts w:ascii="Arial" w:hAnsi="Arial" w:cs="Arial"/>
          <w:sz w:val="24"/>
          <w:szCs w:val="24"/>
        </w:rPr>
        <w:t xml:space="preserve"> </w:t>
      </w:r>
      <w:r w:rsidRPr="009C7EF2">
        <w:rPr>
          <w:rFonts w:ascii="Arial" w:hAnsi="Arial" w:cs="Arial"/>
          <w:sz w:val="24"/>
          <w:szCs w:val="24"/>
        </w:rPr>
        <w:t>mercantilismo, política econômica adotada pelos países europeus durante a Idade Moderna, apesar das características comuns, variava de nação para nação. São características a serem reconhecidas no mercantilismo inglês:</w:t>
      </w:r>
    </w:p>
    <w:p w14:paraId="0934C114" w14:textId="558F2DAD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I. Adoção do comercialismo, baseado no estímulo à produção manufatureira, especialmente de têxteis.</w:t>
      </w:r>
    </w:p>
    <w:p w14:paraId="6EFB0BA9" w14:textId="63B944BF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II. Incentivo ao desenvolvimento da marinha mercante e às atividades dos corsários, que pilhavam os galeões espanhóis carregados de metais preciosos.</w:t>
      </w:r>
    </w:p>
    <w:p w14:paraId="2FFB42DD" w14:textId="7777777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III. Coincidiu com a expansão marítima e colonial. A Companhia das Índias Orientais estabeleceu entrepostos na Índia e na Indonésia, política expansionista que se refletiu no desenvolvimento do comércio exterior e na marinha mercante britânica.</w:t>
      </w:r>
    </w:p>
    <w:p w14:paraId="5540E47C" w14:textId="7777777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1864FFE7" w14:textId="5F0BD362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Pr="009C7EF2">
        <w:rPr>
          <w:rFonts w:ascii="Arial" w:hAnsi="Arial" w:cs="Arial"/>
          <w:sz w:val="24"/>
          <w:szCs w:val="24"/>
        </w:rPr>
        <w:t>Assinale a alternativa correta:</w:t>
      </w:r>
    </w:p>
    <w:p w14:paraId="796BBDAA" w14:textId="3A31A116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a) I e II.</w:t>
      </w:r>
    </w:p>
    <w:p w14:paraId="0DC6F135" w14:textId="140FB8CF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b) I e III.</w:t>
      </w:r>
    </w:p>
    <w:p w14:paraId="04D56571" w14:textId="640E4F93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c) II e III.</w:t>
      </w:r>
    </w:p>
    <w:p w14:paraId="09A1575A" w14:textId="7777777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  <w:r w:rsidRPr="009C7EF2">
        <w:rPr>
          <w:rFonts w:ascii="Arial" w:hAnsi="Arial" w:cs="Arial"/>
          <w:sz w:val="24"/>
          <w:szCs w:val="24"/>
        </w:rPr>
        <w:t>d) I, II e III.</w:t>
      </w:r>
    </w:p>
    <w:p w14:paraId="0DA0CD1F" w14:textId="77777777" w:rsidR="009C7EF2" w:rsidRPr="009C7EF2" w:rsidRDefault="009C7EF2" w:rsidP="009C7EF2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sz w:val="24"/>
          <w:szCs w:val="24"/>
        </w:rPr>
      </w:pPr>
    </w:p>
    <w:p w14:paraId="3CE29992" w14:textId="56E7BAD8" w:rsidR="004005DE" w:rsidRPr="007A1A1C" w:rsidRDefault="004005DE" w:rsidP="007A1A1C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b/>
          <w:sz w:val="24"/>
          <w:szCs w:val="24"/>
        </w:rPr>
      </w:pPr>
      <w:r w:rsidRPr="007A1A1C">
        <w:rPr>
          <w:rFonts w:ascii="Arial" w:hAnsi="Arial" w:cs="Arial"/>
          <w:b/>
          <w:sz w:val="24"/>
          <w:szCs w:val="24"/>
        </w:rPr>
        <w:t>Gabarito:</w:t>
      </w:r>
      <w:r w:rsidRPr="007A1A1C">
        <w:rPr>
          <w:rFonts w:ascii="Arial" w:hAnsi="Arial" w:cs="Arial"/>
          <w:b/>
          <w:sz w:val="24"/>
          <w:szCs w:val="24"/>
          <w:highlight w:val="yellow"/>
        </w:rPr>
        <w:t xml:space="preserve"> </w:t>
      </w:r>
    </w:p>
    <w:p w14:paraId="6FF4D1B7" w14:textId="5A2BC910" w:rsidR="003276D4" w:rsidRPr="00096AA2" w:rsidRDefault="00272817" w:rsidP="007A1A1C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 xml:space="preserve">01. </w:t>
      </w:r>
      <w:r w:rsidR="002958E0" w:rsidRPr="00096AA2">
        <w:rPr>
          <w:rFonts w:ascii="Arial" w:hAnsi="Arial" w:cs="Arial"/>
          <w:bCs/>
          <w:sz w:val="24"/>
          <w:szCs w:val="24"/>
        </w:rPr>
        <w:t>A alternativa correta é a</w:t>
      </w:r>
      <w:r w:rsidR="005D613B">
        <w:rPr>
          <w:rFonts w:ascii="Arial" w:hAnsi="Arial" w:cs="Arial"/>
          <w:bCs/>
          <w:sz w:val="24"/>
          <w:szCs w:val="24"/>
        </w:rPr>
        <w:t xml:space="preserve"> letra</w:t>
      </w:r>
      <w:r w:rsidR="002958E0" w:rsidRPr="00096AA2">
        <w:rPr>
          <w:rFonts w:ascii="Arial" w:hAnsi="Arial" w:cs="Arial"/>
          <w:bCs/>
          <w:sz w:val="24"/>
          <w:szCs w:val="24"/>
        </w:rPr>
        <w:t xml:space="preserve"> </w:t>
      </w:r>
      <w:r w:rsidR="005831D1">
        <w:rPr>
          <w:rFonts w:ascii="Arial" w:hAnsi="Arial" w:cs="Arial"/>
          <w:bCs/>
          <w:sz w:val="24"/>
          <w:szCs w:val="24"/>
        </w:rPr>
        <w:t>C</w:t>
      </w:r>
      <w:r w:rsidR="009217AA" w:rsidRPr="00096AA2">
        <w:rPr>
          <w:rFonts w:ascii="Arial" w:hAnsi="Arial" w:cs="Arial"/>
          <w:bCs/>
          <w:sz w:val="24"/>
          <w:szCs w:val="24"/>
        </w:rPr>
        <w:t xml:space="preserve">. </w:t>
      </w:r>
    </w:p>
    <w:p w14:paraId="674BECF4" w14:textId="3F898CED" w:rsidR="003276D4" w:rsidRPr="00096AA2" w:rsidRDefault="00272817" w:rsidP="007A1A1C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lastRenderedPageBreak/>
        <w:t>02.</w:t>
      </w:r>
      <w:r w:rsidRPr="00096AA2">
        <w:rPr>
          <w:rFonts w:ascii="Arial" w:hAnsi="Arial" w:cs="Arial"/>
          <w:bCs/>
          <w:sz w:val="24"/>
          <w:szCs w:val="24"/>
        </w:rPr>
        <w:t xml:space="preserve"> </w:t>
      </w:r>
      <w:r w:rsidR="002F1C3C" w:rsidRPr="00096AA2">
        <w:rPr>
          <w:rFonts w:ascii="Arial" w:hAnsi="Arial" w:cs="Arial"/>
          <w:bCs/>
          <w:sz w:val="24"/>
          <w:szCs w:val="24"/>
        </w:rPr>
        <w:t xml:space="preserve">A alternativa correta é a </w:t>
      </w:r>
      <w:r w:rsidR="005D613B">
        <w:rPr>
          <w:rFonts w:ascii="Arial" w:hAnsi="Arial" w:cs="Arial"/>
          <w:bCs/>
          <w:sz w:val="24"/>
          <w:szCs w:val="24"/>
        </w:rPr>
        <w:t xml:space="preserve">letra </w:t>
      </w:r>
      <w:r w:rsidR="005831D1">
        <w:rPr>
          <w:rFonts w:ascii="Arial" w:hAnsi="Arial" w:cs="Arial"/>
          <w:bCs/>
          <w:sz w:val="24"/>
          <w:szCs w:val="24"/>
        </w:rPr>
        <w:t>C</w:t>
      </w:r>
      <w:r w:rsidR="00472F46">
        <w:rPr>
          <w:rFonts w:ascii="Arial" w:hAnsi="Arial" w:cs="Arial"/>
          <w:bCs/>
          <w:sz w:val="24"/>
          <w:szCs w:val="24"/>
        </w:rPr>
        <w:t>.</w:t>
      </w:r>
      <w:r w:rsidR="002F1C3C" w:rsidRPr="00096AA2">
        <w:rPr>
          <w:rFonts w:ascii="Arial" w:hAnsi="Arial" w:cs="Arial"/>
          <w:bCs/>
          <w:sz w:val="24"/>
          <w:szCs w:val="24"/>
        </w:rPr>
        <w:t xml:space="preserve"> </w:t>
      </w:r>
    </w:p>
    <w:p w14:paraId="0706F887" w14:textId="0D4779B9" w:rsidR="003276D4" w:rsidRPr="00096AA2" w:rsidRDefault="00272817" w:rsidP="007A1A1C">
      <w:pPr>
        <w:autoSpaceDE w:val="0"/>
        <w:autoSpaceDN w:val="0"/>
        <w:adjustRightInd w:val="0"/>
        <w:spacing w:line="360" w:lineRule="auto"/>
        <w:ind w:left="426" w:right="-1985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03.</w:t>
      </w:r>
      <w:r w:rsidRPr="00096AA2">
        <w:rPr>
          <w:rFonts w:ascii="Arial" w:hAnsi="Arial" w:cs="Arial"/>
          <w:bCs/>
          <w:sz w:val="24"/>
          <w:szCs w:val="24"/>
        </w:rPr>
        <w:t xml:space="preserve"> </w:t>
      </w:r>
      <w:bookmarkStart w:id="0" w:name="_Hlk179525154"/>
      <w:r w:rsidR="007044A8" w:rsidRPr="00096AA2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5831D1">
        <w:rPr>
          <w:rFonts w:ascii="Arial" w:hAnsi="Arial" w:cs="Arial"/>
          <w:bCs/>
          <w:sz w:val="24"/>
          <w:szCs w:val="24"/>
        </w:rPr>
        <w:t>B</w:t>
      </w:r>
      <w:r w:rsidR="007044A8" w:rsidRPr="00096AA2">
        <w:rPr>
          <w:rFonts w:ascii="Arial" w:hAnsi="Arial" w:cs="Arial"/>
          <w:bCs/>
          <w:sz w:val="24"/>
          <w:szCs w:val="24"/>
        </w:rPr>
        <w:t xml:space="preserve">. </w:t>
      </w:r>
      <w:bookmarkEnd w:id="0"/>
    </w:p>
    <w:p w14:paraId="3FEA3717" w14:textId="54B9D471" w:rsidR="00A13C1D" w:rsidRDefault="008C2AD3" w:rsidP="007A1A1C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 xml:space="preserve">04. </w:t>
      </w:r>
      <w:r w:rsidR="00A13C1D" w:rsidRPr="00A13C1D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5831D1">
        <w:rPr>
          <w:rFonts w:ascii="Arial" w:hAnsi="Arial" w:cs="Arial"/>
          <w:bCs/>
          <w:sz w:val="24"/>
          <w:szCs w:val="24"/>
        </w:rPr>
        <w:t>B</w:t>
      </w:r>
      <w:r w:rsidR="00A13C1D" w:rsidRPr="00A13C1D">
        <w:rPr>
          <w:rFonts w:ascii="Arial" w:hAnsi="Arial" w:cs="Arial"/>
          <w:bCs/>
          <w:sz w:val="24"/>
          <w:szCs w:val="24"/>
        </w:rPr>
        <w:t xml:space="preserve">. </w:t>
      </w:r>
    </w:p>
    <w:p w14:paraId="2DEF0662" w14:textId="2AF2728B" w:rsidR="00A13C1D" w:rsidRDefault="0014528B" w:rsidP="007A1A1C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bCs/>
          <w:sz w:val="24"/>
          <w:szCs w:val="24"/>
        </w:rPr>
      </w:pPr>
      <w:r w:rsidRPr="0014528B">
        <w:rPr>
          <w:rFonts w:ascii="Arial" w:hAnsi="Arial" w:cs="Arial"/>
          <w:b/>
          <w:sz w:val="24"/>
          <w:szCs w:val="24"/>
        </w:rPr>
        <w:t>05.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A13C1D" w:rsidRPr="00A13C1D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9C7EF2">
        <w:rPr>
          <w:rFonts w:ascii="Arial" w:hAnsi="Arial" w:cs="Arial"/>
          <w:bCs/>
          <w:sz w:val="24"/>
          <w:szCs w:val="24"/>
        </w:rPr>
        <w:t>C</w:t>
      </w:r>
      <w:r w:rsidR="00A13C1D" w:rsidRPr="00A13C1D">
        <w:rPr>
          <w:rFonts w:ascii="Arial" w:hAnsi="Arial" w:cs="Arial"/>
          <w:bCs/>
          <w:sz w:val="24"/>
          <w:szCs w:val="24"/>
        </w:rPr>
        <w:t xml:space="preserve">. </w:t>
      </w:r>
    </w:p>
    <w:p w14:paraId="6EE213DB" w14:textId="4C305D8B" w:rsidR="008C3635" w:rsidRDefault="0014528B" w:rsidP="0014528B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</w:t>
      </w:r>
      <w:r w:rsidRPr="0014528B">
        <w:rPr>
          <w:rFonts w:ascii="Arial" w:hAnsi="Arial" w:cs="Arial"/>
          <w:b/>
          <w:sz w:val="24"/>
          <w:szCs w:val="24"/>
        </w:rPr>
        <w:t>06.</w:t>
      </w:r>
      <w:r>
        <w:rPr>
          <w:rFonts w:ascii="Arial" w:hAnsi="Arial" w:cs="Arial"/>
          <w:bCs/>
          <w:sz w:val="24"/>
          <w:szCs w:val="24"/>
        </w:rPr>
        <w:t xml:space="preserve"> A </w:t>
      </w:r>
      <w:r w:rsidR="00304CDA" w:rsidRPr="00096AA2">
        <w:rPr>
          <w:rFonts w:ascii="Arial" w:hAnsi="Arial" w:cs="Arial"/>
          <w:bCs/>
          <w:sz w:val="24"/>
          <w:szCs w:val="24"/>
        </w:rPr>
        <w:t xml:space="preserve">alternativa correta é a letra </w:t>
      </w:r>
      <w:r w:rsidR="009C7EF2">
        <w:rPr>
          <w:rFonts w:ascii="Arial" w:hAnsi="Arial" w:cs="Arial"/>
          <w:bCs/>
          <w:sz w:val="24"/>
          <w:szCs w:val="24"/>
        </w:rPr>
        <w:t>B</w:t>
      </w:r>
      <w:r w:rsidR="00304CDA" w:rsidRPr="00096AA2">
        <w:rPr>
          <w:rFonts w:ascii="Arial" w:hAnsi="Arial" w:cs="Arial"/>
          <w:bCs/>
          <w:sz w:val="24"/>
          <w:szCs w:val="24"/>
        </w:rPr>
        <w:t>.</w:t>
      </w:r>
    </w:p>
    <w:p w14:paraId="4392E6A0" w14:textId="129FE44B" w:rsidR="00965BC4" w:rsidRDefault="008C2AD3" w:rsidP="00F66620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07.</w:t>
      </w:r>
      <w:r w:rsidR="00EB74D1" w:rsidRPr="00096AA2">
        <w:rPr>
          <w:rFonts w:ascii="Arial" w:hAnsi="Arial" w:cs="Arial"/>
          <w:bCs/>
          <w:sz w:val="24"/>
          <w:szCs w:val="24"/>
        </w:rPr>
        <w:t xml:space="preserve"> </w:t>
      </w:r>
      <w:r w:rsidR="00965BC4" w:rsidRPr="00965BC4">
        <w:rPr>
          <w:rFonts w:ascii="Arial" w:hAnsi="Arial" w:cs="Arial"/>
          <w:bCs/>
          <w:sz w:val="24"/>
          <w:szCs w:val="24"/>
        </w:rPr>
        <w:t>A alternativa correta é a letra</w:t>
      </w:r>
      <w:r w:rsidR="00965BC4">
        <w:rPr>
          <w:rFonts w:ascii="Arial" w:hAnsi="Arial" w:cs="Arial"/>
          <w:bCs/>
          <w:sz w:val="24"/>
          <w:szCs w:val="24"/>
        </w:rPr>
        <w:t xml:space="preserve"> </w:t>
      </w:r>
      <w:r w:rsidR="009C7EF2">
        <w:rPr>
          <w:rFonts w:ascii="Arial" w:hAnsi="Arial" w:cs="Arial"/>
          <w:bCs/>
          <w:sz w:val="24"/>
          <w:szCs w:val="24"/>
        </w:rPr>
        <w:t>A</w:t>
      </w:r>
      <w:r w:rsidR="00965BC4" w:rsidRPr="00965BC4">
        <w:rPr>
          <w:rFonts w:ascii="Arial" w:hAnsi="Arial" w:cs="Arial"/>
          <w:bCs/>
          <w:sz w:val="24"/>
          <w:szCs w:val="24"/>
        </w:rPr>
        <w:t>.</w:t>
      </w:r>
    </w:p>
    <w:p w14:paraId="4789E33D" w14:textId="16E77373" w:rsidR="00F66620" w:rsidRPr="00096AA2" w:rsidRDefault="008C2AD3" w:rsidP="00F66620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08.</w:t>
      </w:r>
      <w:r w:rsidR="00976230" w:rsidRPr="00096AA2">
        <w:rPr>
          <w:rFonts w:ascii="Arial" w:hAnsi="Arial" w:cs="Arial"/>
          <w:bCs/>
          <w:sz w:val="24"/>
          <w:szCs w:val="24"/>
        </w:rPr>
        <w:t xml:space="preserve"> </w:t>
      </w:r>
      <w:r w:rsidR="00F66620" w:rsidRPr="00096AA2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9C7EF2">
        <w:rPr>
          <w:rFonts w:ascii="Arial" w:hAnsi="Arial" w:cs="Arial"/>
          <w:bCs/>
          <w:sz w:val="24"/>
          <w:szCs w:val="24"/>
        </w:rPr>
        <w:t>C</w:t>
      </w:r>
      <w:r w:rsidR="00F66620">
        <w:rPr>
          <w:rFonts w:ascii="Arial" w:hAnsi="Arial" w:cs="Arial"/>
          <w:bCs/>
          <w:sz w:val="24"/>
          <w:szCs w:val="24"/>
        </w:rPr>
        <w:t>.</w:t>
      </w:r>
      <w:r w:rsidR="00F66620" w:rsidRPr="00096AA2">
        <w:rPr>
          <w:rFonts w:ascii="Arial" w:hAnsi="Arial" w:cs="Arial"/>
          <w:bCs/>
          <w:sz w:val="24"/>
          <w:szCs w:val="24"/>
        </w:rPr>
        <w:t xml:space="preserve"> </w:t>
      </w:r>
    </w:p>
    <w:p w14:paraId="5C251F74" w14:textId="13590DA3" w:rsidR="0038569E" w:rsidRPr="00096AA2" w:rsidRDefault="008C2AD3" w:rsidP="008C363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09.</w:t>
      </w:r>
      <w:r w:rsidR="003E42D6" w:rsidRPr="00096AA2">
        <w:rPr>
          <w:rFonts w:ascii="Arial" w:hAnsi="Arial" w:cs="Arial"/>
          <w:bCs/>
          <w:sz w:val="24"/>
          <w:szCs w:val="24"/>
        </w:rPr>
        <w:t xml:space="preserve"> </w:t>
      </w:r>
      <w:r w:rsidR="0038569E" w:rsidRPr="00096AA2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9C7EF2">
        <w:rPr>
          <w:rFonts w:ascii="Arial" w:hAnsi="Arial" w:cs="Arial"/>
          <w:bCs/>
          <w:sz w:val="24"/>
          <w:szCs w:val="24"/>
        </w:rPr>
        <w:t>D</w:t>
      </w:r>
      <w:r w:rsidR="0038569E" w:rsidRPr="00096AA2">
        <w:rPr>
          <w:rFonts w:ascii="Arial" w:hAnsi="Arial" w:cs="Arial"/>
          <w:bCs/>
          <w:sz w:val="24"/>
          <w:szCs w:val="24"/>
        </w:rPr>
        <w:t xml:space="preserve">. </w:t>
      </w:r>
    </w:p>
    <w:p w14:paraId="31AA10CF" w14:textId="6FE64F06" w:rsidR="00EB02C6" w:rsidRPr="00096AA2" w:rsidRDefault="008C2AD3" w:rsidP="008C3635">
      <w:pPr>
        <w:autoSpaceDE w:val="0"/>
        <w:autoSpaceDN w:val="0"/>
        <w:adjustRightInd w:val="0"/>
        <w:spacing w:line="360" w:lineRule="auto"/>
        <w:ind w:left="426" w:right="-1701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10.</w:t>
      </w:r>
      <w:r w:rsidR="00E622E6">
        <w:rPr>
          <w:rFonts w:ascii="Arial" w:hAnsi="Arial" w:cs="Arial"/>
          <w:b/>
          <w:sz w:val="24"/>
          <w:szCs w:val="24"/>
        </w:rPr>
        <w:t xml:space="preserve"> </w:t>
      </w:r>
      <w:r w:rsidR="00A96902" w:rsidRPr="00A96902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9C7EF2">
        <w:rPr>
          <w:rFonts w:ascii="Arial" w:hAnsi="Arial" w:cs="Arial"/>
          <w:bCs/>
          <w:sz w:val="24"/>
          <w:szCs w:val="24"/>
        </w:rPr>
        <w:t>D</w:t>
      </w:r>
      <w:r w:rsidR="00A96902" w:rsidRPr="00A96902">
        <w:rPr>
          <w:rFonts w:ascii="Arial" w:hAnsi="Arial" w:cs="Arial"/>
          <w:bCs/>
          <w:sz w:val="24"/>
          <w:szCs w:val="24"/>
        </w:rPr>
        <w:t>.</w:t>
      </w:r>
    </w:p>
    <w:sectPr w:rsidR="00EB02C6" w:rsidRPr="00096AA2" w:rsidSect="002962B3">
      <w:headerReference w:type="default" r:id="rId7"/>
      <w:footerReference w:type="default" r:id="rId8"/>
      <w:pgSz w:w="11906" w:h="16838"/>
      <w:pgMar w:top="1417" w:right="2975" w:bottom="1135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C628F" w14:textId="77777777" w:rsidR="001006C3" w:rsidRDefault="001006C3" w:rsidP="00D604BB">
      <w:pPr>
        <w:spacing w:after="0" w:line="240" w:lineRule="auto"/>
      </w:pPr>
      <w:r>
        <w:separator/>
      </w:r>
    </w:p>
  </w:endnote>
  <w:endnote w:type="continuationSeparator" w:id="0">
    <w:p w14:paraId="69D38736" w14:textId="77777777" w:rsidR="001006C3" w:rsidRDefault="001006C3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0717C" w14:textId="77777777" w:rsidR="001006C3" w:rsidRDefault="001006C3" w:rsidP="00D604BB">
      <w:pPr>
        <w:spacing w:after="0" w:line="240" w:lineRule="auto"/>
      </w:pPr>
      <w:r>
        <w:separator/>
      </w:r>
    </w:p>
  </w:footnote>
  <w:footnote w:type="continuationSeparator" w:id="0">
    <w:p w14:paraId="0B31AA54" w14:textId="77777777" w:rsidR="001006C3" w:rsidRDefault="001006C3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E2DD7" w14:textId="2664A19E" w:rsidR="00420F1E" w:rsidRDefault="00AD177D" w:rsidP="00420F1E">
    <w:pPr>
      <w:pStyle w:val="Cabealho"/>
      <w:rPr>
        <w:rFonts w:ascii="Trebuchet MS" w:hAnsi="Trebuchet MS"/>
        <w:noProof/>
        <w:lang w:eastAsia="pt-BR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047F0D9" wp14:editId="0840C442">
          <wp:simplePos x="0" y="0"/>
          <wp:positionH relativeFrom="page">
            <wp:posOffset>-51377</wp:posOffset>
          </wp:positionH>
          <wp:positionV relativeFrom="paragraph">
            <wp:posOffset>-442595</wp:posOffset>
          </wp:positionV>
          <wp:extent cx="7540836" cy="10668000"/>
          <wp:effectExtent l="0" t="0" r="0" b="0"/>
          <wp:wrapNone/>
          <wp:docPr id="897576873" name="Imagem 2" descr="Interface gráfica do usuári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576873" name="Imagem 2" descr="Interface gráfica do usuário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836" cy="1066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53F3"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1DD19275">
              <wp:simplePos x="0" y="0"/>
              <wp:positionH relativeFrom="column">
                <wp:posOffset>4234815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5FB63F0A" w:rsidR="003E53F3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</w:t>
                          </w:r>
                          <w:r w:rsidR="000C6402">
                            <w:rPr>
                              <w:rFonts w:ascii="Arial" w:hAnsi="Arial" w:cs="Arial"/>
                              <w:b/>
                              <w:bCs/>
                            </w:rPr>
                            <w:t>1</w:t>
                          </w:r>
                          <w:r w:rsidR="00111CA9">
                            <w:rPr>
                              <w:rFonts w:ascii="Arial" w:hAnsi="Arial" w:cs="Arial"/>
                              <w:b/>
                              <w:bCs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33.4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" stroked="f">
              <v:textbox>
                <w:txbxContent>
                  <w:p w14:paraId="2EB726A7" w14:textId="5FB63F0A" w:rsidR="003E53F3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</w:t>
                    </w:r>
                    <w:r w:rsidR="000C6402">
                      <w:rPr>
                        <w:rFonts w:ascii="Arial" w:hAnsi="Arial" w:cs="Arial"/>
                        <w:b/>
                        <w:bCs/>
                      </w:rPr>
                      <w:t>1</w:t>
                    </w:r>
                    <w:r w:rsidR="00111CA9">
                      <w:rPr>
                        <w:rFonts w:ascii="Arial" w:hAnsi="Arial" w:cs="Arial"/>
                        <w:b/>
                        <w:bCs/>
                      </w:rPr>
                      <w:t>8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707A8"/>
    <w:multiLevelType w:val="hybridMultilevel"/>
    <w:tmpl w:val="5A0020B8"/>
    <w:lvl w:ilvl="0" w:tplc="543004FA">
      <w:start w:val="1"/>
      <w:numFmt w:val="decimalZero"/>
      <w:lvlText w:val="%1."/>
      <w:lvlJc w:val="left"/>
      <w:pPr>
        <w:ind w:left="891" w:hanging="465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A68B8"/>
    <w:multiLevelType w:val="hybridMultilevel"/>
    <w:tmpl w:val="C0F60DE2"/>
    <w:lvl w:ilvl="0" w:tplc="D4902DAE">
      <w:start w:val="33"/>
      <w:numFmt w:val="decimalZero"/>
      <w:lvlText w:val="%1."/>
      <w:lvlJc w:val="left"/>
      <w:pPr>
        <w:ind w:left="825" w:hanging="4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28396">
    <w:abstractNumId w:val="2"/>
  </w:num>
  <w:num w:numId="2" w16cid:durableId="313342120">
    <w:abstractNumId w:val="1"/>
  </w:num>
  <w:num w:numId="3" w16cid:durableId="725645154">
    <w:abstractNumId w:val="4"/>
  </w:num>
  <w:num w:numId="4" w16cid:durableId="372773758">
    <w:abstractNumId w:val="3"/>
  </w:num>
  <w:num w:numId="5" w16cid:durableId="1750156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3205"/>
    <w:rsid w:val="0001449F"/>
    <w:rsid w:val="000237F6"/>
    <w:rsid w:val="000402CC"/>
    <w:rsid w:val="000426C1"/>
    <w:rsid w:val="00083238"/>
    <w:rsid w:val="00096AA2"/>
    <w:rsid w:val="000A094C"/>
    <w:rsid w:val="000C4EF4"/>
    <w:rsid w:val="000C6402"/>
    <w:rsid w:val="000E196B"/>
    <w:rsid w:val="000E2F51"/>
    <w:rsid w:val="000E45F7"/>
    <w:rsid w:val="000F0A86"/>
    <w:rsid w:val="001006C3"/>
    <w:rsid w:val="001101C6"/>
    <w:rsid w:val="0011050A"/>
    <w:rsid w:val="00111CA9"/>
    <w:rsid w:val="0013603A"/>
    <w:rsid w:val="0013701B"/>
    <w:rsid w:val="0014528B"/>
    <w:rsid w:val="00146620"/>
    <w:rsid w:val="001549C7"/>
    <w:rsid w:val="001560E9"/>
    <w:rsid w:val="0016337E"/>
    <w:rsid w:val="00173FDE"/>
    <w:rsid w:val="00175489"/>
    <w:rsid w:val="00176019"/>
    <w:rsid w:val="00194E31"/>
    <w:rsid w:val="001F0175"/>
    <w:rsid w:val="00200033"/>
    <w:rsid w:val="00203C3B"/>
    <w:rsid w:val="00207CA6"/>
    <w:rsid w:val="00231A3F"/>
    <w:rsid w:val="00237A00"/>
    <w:rsid w:val="00237E97"/>
    <w:rsid w:val="00252A83"/>
    <w:rsid w:val="0027266E"/>
    <w:rsid w:val="00272817"/>
    <w:rsid w:val="00282242"/>
    <w:rsid w:val="0028340B"/>
    <w:rsid w:val="002835B1"/>
    <w:rsid w:val="002845B1"/>
    <w:rsid w:val="00294935"/>
    <w:rsid w:val="002958E0"/>
    <w:rsid w:val="002962B3"/>
    <w:rsid w:val="002C5373"/>
    <w:rsid w:val="002F113F"/>
    <w:rsid w:val="002F1C3C"/>
    <w:rsid w:val="00304CDA"/>
    <w:rsid w:val="00304E38"/>
    <w:rsid w:val="003222B1"/>
    <w:rsid w:val="00322CE2"/>
    <w:rsid w:val="003276D4"/>
    <w:rsid w:val="00333E80"/>
    <w:rsid w:val="00333EC5"/>
    <w:rsid w:val="003372CC"/>
    <w:rsid w:val="00341DF3"/>
    <w:rsid w:val="00345B3C"/>
    <w:rsid w:val="003542BC"/>
    <w:rsid w:val="00357C24"/>
    <w:rsid w:val="003628C6"/>
    <w:rsid w:val="00365DCE"/>
    <w:rsid w:val="00382FCC"/>
    <w:rsid w:val="0038549E"/>
    <w:rsid w:val="0038569E"/>
    <w:rsid w:val="003A49B0"/>
    <w:rsid w:val="003A736E"/>
    <w:rsid w:val="003B47D1"/>
    <w:rsid w:val="003B7EF1"/>
    <w:rsid w:val="003E1F12"/>
    <w:rsid w:val="003E42D6"/>
    <w:rsid w:val="003E53F3"/>
    <w:rsid w:val="003F4CCE"/>
    <w:rsid w:val="003F7823"/>
    <w:rsid w:val="004005DE"/>
    <w:rsid w:val="0040479C"/>
    <w:rsid w:val="004078DA"/>
    <w:rsid w:val="00411A81"/>
    <w:rsid w:val="0041445D"/>
    <w:rsid w:val="00420F1E"/>
    <w:rsid w:val="0042125B"/>
    <w:rsid w:val="00436CE6"/>
    <w:rsid w:val="00440F4F"/>
    <w:rsid w:val="004440E4"/>
    <w:rsid w:val="0044669E"/>
    <w:rsid w:val="00472F46"/>
    <w:rsid w:val="004902A7"/>
    <w:rsid w:val="004C7860"/>
    <w:rsid w:val="004C7988"/>
    <w:rsid w:val="004D503F"/>
    <w:rsid w:val="004E6F8F"/>
    <w:rsid w:val="004F07D0"/>
    <w:rsid w:val="004F7165"/>
    <w:rsid w:val="005146C2"/>
    <w:rsid w:val="005352C9"/>
    <w:rsid w:val="00553662"/>
    <w:rsid w:val="00556925"/>
    <w:rsid w:val="00566DF3"/>
    <w:rsid w:val="005831D1"/>
    <w:rsid w:val="005B7499"/>
    <w:rsid w:val="005D1725"/>
    <w:rsid w:val="005D613B"/>
    <w:rsid w:val="005E42BC"/>
    <w:rsid w:val="005E78E0"/>
    <w:rsid w:val="006323A2"/>
    <w:rsid w:val="006334C1"/>
    <w:rsid w:val="00641FFA"/>
    <w:rsid w:val="006507F3"/>
    <w:rsid w:val="00664B81"/>
    <w:rsid w:val="006734BF"/>
    <w:rsid w:val="00675292"/>
    <w:rsid w:val="006831E1"/>
    <w:rsid w:val="006975A8"/>
    <w:rsid w:val="006C2920"/>
    <w:rsid w:val="006C5EF3"/>
    <w:rsid w:val="006C7A3A"/>
    <w:rsid w:val="007020DC"/>
    <w:rsid w:val="007044A8"/>
    <w:rsid w:val="007047CF"/>
    <w:rsid w:val="007073A9"/>
    <w:rsid w:val="00714544"/>
    <w:rsid w:val="00720401"/>
    <w:rsid w:val="00724C76"/>
    <w:rsid w:val="00735826"/>
    <w:rsid w:val="007509AC"/>
    <w:rsid w:val="00761056"/>
    <w:rsid w:val="00774A6A"/>
    <w:rsid w:val="00777EAB"/>
    <w:rsid w:val="00792C6D"/>
    <w:rsid w:val="007A1A1C"/>
    <w:rsid w:val="007A3B72"/>
    <w:rsid w:val="007B7C71"/>
    <w:rsid w:val="007C2FC2"/>
    <w:rsid w:val="007F50A2"/>
    <w:rsid w:val="0082568E"/>
    <w:rsid w:val="00826DA4"/>
    <w:rsid w:val="00831A28"/>
    <w:rsid w:val="00835B09"/>
    <w:rsid w:val="00843FF4"/>
    <w:rsid w:val="008917D4"/>
    <w:rsid w:val="008937A5"/>
    <w:rsid w:val="008A240B"/>
    <w:rsid w:val="008A686E"/>
    <w:rsid w:val="008B565F"/>
    <w:rsid w:val="008C2AD3"/>
    <w:rsid w:val="008C3635"/>
    <w:rsid w:val="008E1B8A"/>
    <w:rsid w:val="00914FDE"/>
    <w:rsid w:val="00920EDA"/>
    <w:rsid w:val="009217AA"/>
    <w:rsid w:val="00943649"/>
    <w:rsid w:val="009443F0"/>
    <w:rsid w:val="00965BC4"/>
    <w:rsid w:val="009672D9"/>
    <w:rsid w:val="0097082D"/>
    <w:rsid w:val="00970C0C"/>
    <w:rsid w:val="00976230"/>
    <w:rsid w:val="00984131"/>
    <w:rsid w:val="0098575A"/>
    <w:rsid w:val="0099035C"/>
    <w:rsid w:val="009A0BE9"/>
    <w:rsid w:val="009A3CA2"/>
    <w:rsid w:val="009A4E55"/>
    <w:rsid w:val="009C17A3"/>
    <w:rsid w:val="009C7EF2"/>
    <w:rsid w:val="009E15C2"/>
    <w:rsid w:val="00A07151"/>
    <w:rsid w:val="00A13C1D"/>
    <w:rsid w:val="00A43E6C"/>
    <w:rsid w:val="00A45A85"/>
    <w:rsid w:val="00A46142"/>
    <w:rsid w:val="00A63688"/>
    <w:rsid w:val="00A71680"/>
    <w:rsid w:val="00A74DA2"/>
    <w:rsid w:val="00A8784A"/>
    <w:rsid w:val="00A96902"/>
    <w:rsid w:val="00AA0A6C"/>
    <w:rsid w:val="00AA2CCB"/>
    <w:rsid w:val="00AD177D"/>
    <w:rsid w:val="00AD53D3"/>
    <w:rsid w:val="00AD60BD"/>
    <w:rsid w:val="00B035A5"/>
    <w:rsid w:val="00B45D3A"/>
    <w:rsid w:val="00B65DD8"/>
    <w:rsid w:val="00B71E42"/>
    <w:rsid w:val="00B8459B"/>
    <w:rsid w:val="00B96320"/>
    <w:rsid w:val="00B96F6E"/>
    <w:rsid w:val="00BB1177"/>
    <w:rsid w:val="00BD39CD"/>
    <w:rsid w:val="00BE56DC"/>
    <w:rsid w:val="00C2032F"/>
    <w:rsid w:val="00C35826"/>
    <w:rsid w:val="00C37492"/>
    <w:rsid w:val="00C50D01"/>
    <w:rsid w:val="00C5194A"/>
    <w:rsid w:val="00C60A49"/>
    <w:rsid w:val="00C71309"/>
    <w:rsid w:val="00C8200F"/>
    <w:rsid w:val="00C90F07"/>
    <w:rsid w:val="00CA5CC6"/>
    <w:rsid w:val="00CA7EB7"/>
    <w:rsid w:val="00CB07CC"/>
    <w:rsid w:val="00CC1586"/>
    <w:rsid w:val="00CD1B83"/>
    <w:rsid w:val="00CE5030"/>
    <w:rsid w:val="00D15B41"/>
    <w:rsid w:val="00D20120"/>
    <w:rsid w:val="00D338C0"/>
    <w:rsid w:val="00D604BB"/>
    <w:rsid w:val="00D6252D"/>
    <w:rsid w:val="00D761F1"/>
    <w:rsid w:val="00D82758"/>
    <w:rsid w:val="00D861F5"/>
    <w:rsid w:val="00D9590D"/>
    <w:rsid w:val="00DA7D99"/>
    <w:rsid w:val="00DC2035"/>
    <w:rsid w:val="00DC5367"/>
    <w:rsid w:val="00DD1716"/>
    <w:rsid w:val="00DE034F"/>
    <w:rsid w:val="00DF4B1F"/>
    <w:rsid w:val="00E07A0D"/>
    <w:rsid w:val="00E25314"/>
    <w:rsid w:val="00E31CAC"/>
    <w:rsid w:val="00E3217D"/>
    <w:rsid w:val="00E37464"/>
    <w:rsid w:val="00E53639"/>
    <w:rsid w:val="00E57706"/>
    <w:rsid w:val="00E622E6"/>
    <w:rsid w:val="00E715FF"/>
    <w:rsid w:val="00E75DEA"/>
    <w:rsid w:val="00E84EE1"/>
    <w:rsid w:val="00E96297"/>
    <w:rsid w:val="00EA173B"/>
    <w:rsid w:val="00EB02C6"/>
    <w:rsid w:val="00EB57AF"/>
    <w:rsid w:val="00EB74D1"/>
    <w:rsid w:val="00ED779F"/>
    <w:rsid w:val="00EE1CFF"/>
    <w:rsid w:val="00EE6216"/>
    <w:rsid w:val="00EF5DA5"/>
    <w:rsid w:val="00F04E83"/>
    <w:rsid w:val="00F155E8"/>
    <w:rsid w:val="00F3013E"/>
    <w:rsid w:val="00F33A8F"/>
    <w:rsid w:val="00F415AD"/>
    <w:rsid w:val="00F45B01"/>
    <w:rsid w:val="00F52A87"/>
    <w:rsid w:val="00F56C7E"/>
    <w:rsid w:val="00F63DF6"/>
    <w:rsid w:val="00F6420F"/>
    <w:rsid w:val="00F66620"/>
    <w:rsid w:val="00F95E3F"/>
    <w:rsid w:val="00FA04B7"/>
    <w:rsid w:val="00FA1E24"/>
    <w:rsid w:val="00FA3730"/>
    <w:rsid w:val="00FA4B34"/>
    <w:rsid w:val="00FD01CA"/>
    <w:rsid w:val="00FD4537"/>
    <w:rsid w:val="00FE246F"/>
    <w:rsid w:val="00FF15C9"/>
    <w:rsid w:val="00FF3415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5</Pages>
  <Words>794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Joao Helio mulato da silva</cp:lastModifiedBy>
  <cp:revision>60</cp:revision>
  <cp:lastPrinted>2021-12-31T18:46:00Z</cp:lastPrinted>
  <dcterms:created xsi:type="dcterms:W3CDTF">2023-02-23T16:18:00Z</dcterms:created>
  <dcterms:modified xsi:type="dcterms:W3CDTF">2025-02-02T19:51:00Z</dcterms:modified>
</cp:coreProperties>
</file>