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FECE64" w14:textId="77777777" w:rsidR="00C762DF" w:rsidRPr="00E32F0C" w:rsidRDefault="005D7E2D" w:rsidP="00E32F0C">
      <w:pPr>
        <w:spacing w:line="360" w:lineRule="auto"/>
        <w:rPr>
          <w:b/>
          <w:color w:val="000000"/>
          <w:sz w:val="24"/>
          <w:szCs w:val="24"/>
        </w:rPr>
      </w:pPr>
      <w:bookmarkStart w:id="0" w:name="_wajsxake1tyo" w:colFirst="0" w:colLast="0"/>
      <w:bookmarkEnd w:id="0"/>
      <w:r w:rsidRPr="00E32F0C">
        <w:rPr>
          <w:b/>
          <w:color w:val="000000"/>
          <w:sz w:val="24"/>
          <w:szCs w:val="24"/>
        </w:rPr>
        <w:t>Aula 008 - Circunferências: Ângulos e Arcos de uma Circunferência</w:t>
      </w:r>
    </w:p>
    <w:p w14:paraId="53FECE65" w14:textId="4E7571BF" w:rsidR="00C762DF" w:rsidRPr="00E32F0C" w:rsidRDefault="005D7E2D" w:rsidP="00237E40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Unidade Temática:</w:t>
      </w:r>
      <w:r w:rsidRPr="00E32F0C">
        <w:rPr>
          <w:sz w:val="24"/>
          <w:szCs w:val="24"/>
        </w:rPr>
        <w:t xml:space="preserve"> Geometria</w:t>
      </w:r>
      <w:r w:rsidRPr="00E32F0C">
        <w:rPr>
          <w:sz w:val="24"/>
          <w:szCs w:val="24"/>
        </w:rPr>
        <w:br/>
      </w:r>
      <w:r w:rsidR="00237E40" w:rsidRPr="00237E40">
        <w:rPr>
          <w:b/>
          <w:bCs/>
          <w:sz w:val="24"/>
          <w:szCs w:val="24"/>
        </w:rPr>
        <w:t>Objeto do Conhecimento:</w:t>
      </w:r>
      <w:r w:rsidR="00237E40" w:rsidRPr="00237E40">
        <w:rPr>
          <w:sz w:val="24"/>
          <w:szCs w:val="24"/>
        </w:rPr>
        <w:t xml:space="preserve"> Relações entre arcos e ângulos na circunferência de um círculo</w:t>
      </w:r>
      <w:r w:rsidR="00237E40" w:rsidRPr="00237E40">
        <w:rPr>
          <w:sz w:val="24"/>
          <w:szCs w:val="24"/>
        </w:rPr>
        <w:br/>
      </w:r>
      <w:r w:rsidR="00237E40" w:rsidRPr="00237E40">
        <w:rPr>
          <w:b/>
          <w:bCs/>
          <w:sz w:val="24"/>
          <w:szCs w:val="24"/>
        </w:rPr>
        <w:t>Habilidade da BNCC:</w:t>
      </w:r>
      <w:r w:rsidR="00237E40" w:rsidRPr="00237E40">
        <w:rPr>
          <w:sz w:val="24"/>
          <w:szCs w:val="24"/>
        </w:rPr>
        <w:t xml:space="preserve"> (EF09MA11) Resolver problemas por meio do</w:t>
      </w:r>
      <w:r w:rsidR="004E6A81">
        <w:rPr>
          <w:sz w:val="24"/>
          <w:szCs w:val="24"/>
        </w:rPr>
        <w:t xml:space="preserve"> </w:t>
      </w:r>
      <w:r w:rsidR="00237E40" w:rsidRPr="00237E40">
        <w:rPr>
          <w:sz w:val="24"/>
          <w:szCs w:val="24"/>
        </w:rPr>
        <w:t>estabelecimento de relações entre arcos, ângulos centrais e ângulos inscritos na circunferência.</w:t>
      </w:r>
      <w:r w:rsidRPr="00E32F0C">
        <w:rPr>
          <w:sz w:val="24"/>
          <w:szCs w:val="24"/>
        </w:rPr>
        <w:br/>
      </w:r>
      <w:r w:rsidRPr="00E32F0C">
        <w:rPr>
          <w:b/>
          <w:sz w:val="24"/>
          <w:szCs w:val="24"/>
        </w:rPr>
        <w:t>Público-Alvo:</w:t>
      </w:r>
      <w:r w:rsidRPr="00E32F0C">
        <w:rPr>
          <w:sz w:val="24"/>
          <w:szCs w:val="24"/>
        </w:rPr>
        <w:t xml:space="preserve"> Alunos do 9º ano</w:t>
      </w:r>
      <w:r w:rsidRPr="00E32F0C">
        <w:rPr>
          <w:sz w:val="24"/>
          <w:szCs w:val="24"/>
        </w:rPr>
        <w:br/>
      </w:r>
      <w:r w:rsidRPr="00E32F0C">
        <w:rPr>
          <w:b/>
          <w:sz w:val="24"/>
          <w:szCs w:val="24"/>
        </w:rPr>
        <w:t>Objetivo:</w:t>
      </w:r>
      <w:r w:rsidRPr="00E32F0C">
        <w:rPr>
          <w:sz w:val="24"/>
          <w:szCs w:val="24"/>
        </w:rPr>
        <w:t xml:space="preserve"> Compreender e aplicar os conceitos de ângulos e arcos em uma circunferência, analisando suas relações em problemas geométricos.</w:t>
      </w:r>
    </w:p>
    <w:p w14:paraId="53FECE66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pict w14:anchorId="53FECEC8">
          <v:rect id="_x0000_i1025" style="width:0;height:1.5pt" o:hralign="center" o:hrstd="t" o:hr="t" fillcolor="#a0a0a0" stroked="f"/>
        </w:pict>
      </w:r>
    </w:p>
    <w:p w14:paraId="53FECE67" w14:textId="77777777" w:rsidR="00C762DF" w:rsidRPr="00E32F0C" w:rsidRDefault="005D7E2D" w:rsidP="00237E40">
      <w:pPr>
        <w:rPr>
          <w:b/>
          <w:color w:val="000000"/>
          <w:sz w:val="24"/>
          <w:szCs w:val="24"/>
        </w:rPr>
      </w:pPr>
      <w:bookmarkStart w:id="1" w:name="_hitj3c6e9t9o" w:colFirst="0" w:colLast="0"/>
      <w:bookmarkEnd w:id="1"/>
      <w:r w:rsidRPr="00E32F0C">
        <w:rPr>
          <w:b/>
          <w:color w:val="000000"/>
          <w:sz w:val="24"/>
          <w:szCs w:val="24"/>
        </w:rPr>
        <w:t>1. Introdução</w:t>
      </w:r>
    </w:p>
    <w:p w14:paraId="53FECE68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Situação Desafio:</w:t>
      </w:r>
      <w:r w:rsidRPr="00E32F0C">
        <w:rPr>
          <w:b/>
          <w:sz w:val="24"/>
          <w:szCs w:val="24"/>
        </w:rPr>
        <w:br/>
      </w:r>
      <w:r w:rsidRPr="00E32F0C">
        <w:rPr>
          <w:sz w:val="24"/>
          <w:szCs w:val="24"/>
        </w:rPr>
        <w:t>"Imagine que você está projetando um parque circular e precisa dividir a área em setores para diferentes atrações. Como podemos calcular a medida dos ângulos e o comprimento dos arcos que delimitam cada setor?"</w:t>
      </w:r>
    </w:p>
    <w:p w14:paraId="53FECE69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Explorando o Tema:</w:t>
      </w:r>
      <w:r w:rsidRPr="00E32F0C">
        <w:rPr>
          <w:b/>
          <w:sz w:val="24"/>
          <w:szCs w:val="24"/>
        </w:rPr>
        <w:br/>
      </w:r>
      <w:r w:rsidRPr="00E32F0C">
        <w:rPr>
          <w:sz w:val="24"/>
          <w:szCs w:val="24"/>
        </w:rPr>
        <w:t>Nesta aula, aprenderemos sobre ângulos centrais, inscritos e seus respectivos arcos, explorando suas relações e aplicando em situações práticas, como medições em projetos arquitetônicos e estudos astronômicos.</w:t>
      </w:r>
    </w:p>
    <w:p w14:paraId="53FECE6A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pict w14:anchorId="53FECEC9">
          <v:rect id="_x0000_i1026" style="width:0;height:1.5pt" o:hralign="center" o:hrstd="t" o:hr="t" fillcolor="#a0a0a0" stroked="f"/>
        </w:pict>
      </w:r>
    </w:p>
    <w:p w14:paraId="53FECE6B" w14:textId="77777777" w:rsidR="00C762DF" w:rsidRPr="00E32F0C" w:rsidRDefault="005D7E2D" w:rsidP="00237E40">
      <w:pPr>
        <w:rPr>
          <w:b/>
          <w:color w:val="000000"/>
          <w:sz w:val="24"/>
          <w:szCs w:val="24"/>
        </w:rPr>
      </w:pPr>
      <w:bookmarkStart w:id="2" w:name="_6yutu6fsff8d" w:colFirst="0" w:colLast="0"/>
      <w:bookmarkEnd w:id="2"/>
      <w:r w:rsidRPr="00E32F0C">
        <w:rPr>
          <w:b/>
          <w:color w:val="000000"/>
          <w:sz w:val="24"/>
          <w:szCs w:val="24"/>
        </w:rPr>
        <w:t>2. Conteúdo Teórico</w:t>
      </w:r>
    </w:p>
    <w:p w14:paraId="53FECE6C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Ângulo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angulus</w:t>
      </w:r>
      <w:proofErr w:type="spellEnd"/>
      <w:r w:rsidRPr="00E32F0C">
        <w:rPr>
          <w:sz w:val="24"/>
          <w:szCs w:val="24"/>
        </w:rPr>
        <w:t>): a região e a medida entre duas semirretas distintas e de mesma origem.</w:t>
      </w:r>
    </w:p>
    <w:p w14:paraId="53FECE6D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Arco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arcus</w:t>
      </w:r>
      <w:proofErr w:type="spellEnd"/>
      <w:r w:rsidRPr="00E32F0C">
        <w:rPr>
          <w:sz w:val="24"/>
          <w:szCs w:val="24"/>
        </w:rPr>
        <w:t>): segmento de uma circunferência.</w:t>
      </w:r>
    </w:p>
    <w:p w14:paraId="53FECE6E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Inscrito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inscriptus</w:t>
      </w:r>
      <w:proofErr w:type="spellEnd"/>
      <w:r w:rsidRPr="00E32F0C">
        <w:rPr>
          <w:sz w:val="24"/>
          <w:szCs w:val="24"/>
        </w:rPr>
        <w:t>): diz-se de uma figura traçada dentro de outra.</w:t>
      </w:r>
    </w:p>
    <w:p w14:paraId="53FECE6F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Excêntrico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excentricus</w:t>
      </w:r>
      <w:proofErr w:type="spellEnd"/>
      <w:r w:rsidRPr="00E32F0C">
        <w:rPr>
          <w:sz w:val="24"/>
          <w:szCs w:val="24"/>
        </w:rPr>
        <w:t>): desvio ou afastamento do centro.</w:t>
      </w:r>
    </w:p>
    <w:p w14:paraId="53FECE70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Circunferência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circumferentia</w:t>
      </w:r>
      <w:proofErr w:type="spellEnd"/>
      <w:r w:rsidRPr="00E32F0C">
        <w:rPr>
          <w:sz w:val="24"/>
          <w:szCs w:val="24"/>
        </w:rPr>
        <w:t>): contorno de um círculo.</w:t>
      </w:r>
    </w:p>
    <w:p w14:paraId="53FECE71" w14:textId="77777777" w:rsidR="00C762DF" w:rsidRPr="00E32F0C" w:rsidRDefault="005D7E2D" w:rsidP="00E32F0C">
      <w:pPr>
        <w:spacing w:line="360" w:lineRule="auto"/>
        <w:rPr>
          <w:b/>
          <w:sz w:val="24"/>
          <w:szCs w:val="24"/>
        </w:rPr>
      </w:pPr>
      <w:r w:rsidRPr="00E32F0C">
        <w:rPr>
          <w:b/>
          <w:sz w:val="24"/>
          <w:szCs w:val="24"/>
        </w:rPr>
        <w:t>Círculo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circulus</w:t>
      </w:r>
      <w:proofErr w:type="spellEnd"/>
      <w:r w:rsidRPr="00E32F0C">
        <w:rPr>
          <w:sz w:val="24"/>
          <w:szCs w:val="24"/>
        </w:rPr>
        <w:t xml:space="preserve">): superfície plana e fechada, limitada por uma linha curva, chamada </w:t>
      </w:r>
      <w:r w:rsidRPr="00E32F0C">
        <w:rPr>
          <w:sz w:val="24"/>
          <w:szCs w:val="24"/>
        </w:rPr>
        <w:t>circunferência.</w:t>
      </w:r>
    </w:p>
    <w:p w14:paraId="53FECE72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Circunferência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circumferentia</w:t>
      </w:r>
      <w:proofErr w:type="spellEnd"/>
      <w:r w:rsidRPr="00E32F0C">
        <w:rPr>
          <w:sz w:val="24"/>
          <w:szCs w:val="24"/>
        </w:rPr>
        <w:t>): contorno de um círculo.</w:t>
      </w:r>
    </w:p>
    <w:p w14:paraId="53FECE73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lastRenderedPageBreak/>
        <w:t>Círculo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circulus</w:t>
      </w:r>
      <w:proofErr w:type="spellEnd"/>
      <w:r w:rsidRPr="00E32F0C">
        <w:rPr>
          <w:sz w:val="24"/>
          <w:szCs w:val="24"/>
        </w:rPr>
        <w:t>): superfície plana e fechada, limitada por uma circunferência.</w:t>
      </w:r>
    </w:p>
    <w:p w14:paraId="53FECE74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Corda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chorda</w:t>
      </w:r>
      <w:proofErr w:type="spellEnd"/>
      <w:r w:rsidRPr="00E32F0C">
        <w:rPr>
          <w:sz w:val="24"/>
          <w:szCs w:val="24"/>
        </w:rPr>
        <w:t>): segmento determinado por dois pontos quaisquer da circunferência.</w:t>
      </w:r>
    </w:p>
    <w:p w14:paraId="53FECE75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Raio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radius</w:t>
      </w:r>
      <w:proofErr w:type="spellEnd"/>
      <w:r w:rsidRPr="00E32F0C">
        <w:rPr>
          <w:sz w:val="24"/>
          <w:szCs w:val="24"/>
        </w:rPr>
        <w:t>): segmento com uma extremidade no centro e outra na circunferência.</w:t>
      </w:r>
    </w:p>
    <w:p w14:paraId="53FECE76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Diâmetro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diametros</w:t>
      </w:r>
      <w:proofErr w:type="spellEnd"/>
      <w:r w:rsidRPr="00E32F0C">
        <w:rPr>
          <w:sz w:val="24"/>
          <w:szCs w:val="24"/>
        </w:rPr>
        <w:t>): corda que passa pelo centro da circunferência.</w:t>
      </w:r>
    </w:p>
    <w:p w14:paraId="53FECE77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Secante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secans</w:t>
      </w:r>
      <w:proofErr w:type="spellEnd"/>
      <w:r w:rsidRPr="00E32F0C">
        <w:rPr>
          <w:i/>
          <w:sz w:val="24"/>
          <w:szCs w:val="24"/>
        </w:rPr>
        <w:t xml:space="preserve">, </w:t>
      </w:r>
      <w:proofErr w:type="spellStart"/>
      <w:r w:rsidRPr="00E32F0C">
        <w:rPr>
          <w:i/>
          <w:sz w:val="24"/>
          <w:szCs w:val="24"/>
        </w:rPr>
        <w:t>antis</w:t>
      </w:r>
      <w:proofErr w:type="spellEnd"/>
      <w:r w:rsidRPr="00E32F0C">
        <w:rPr>
          <w:sz w:val="24"/>
          <w:szCs w:val="24"/>
        </w:rPr>
        <w:t>): designativo da reta que intercepta uma curva em dois pontos distintos.</w:t>
      </w:r>
    </w:p>
    <w:p w14:paraId="53FECE78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Tangente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tangens</w:t>
      </w:r>
      <w:proofErr w:type="spellEnd"/>
      <w:r w:rsidRPr="00E32F0C">
        <w:rPr>
          <w:i/>
          <w:sz w:val="24"/>
          <w:szCs w:val="24"/>
        </w:rPr>
        <w:t xml:space="preserve">, </w:t>
      </w:r>
      <w:proofErr w:type="spellStart"/>
      <w:r w:rsidRPr="00E32F0C">
        <w:rPr>
          <w:i/>
          <w:sz w:val="24"/>
          <w:szCs w:val="24"/>
        </w:rPr>
        <w:t>entis</w:t>
      </w:r>
      <w:proofErr w:type="spellEnd"/>
      <w:r w:rsidRPr="00E32F0C">
        <w:rPr>
          <w:sz w:val="24"/>
          <w:szCs w:val="24"/>
        </w:rPr>
        <w:t>): que tange ou tangencia.</w:t>
      </w:r>
    </w:p>
    <w:p w14:paraId="53FECE79" w14:textId="77777777" w:rsidR="00C762DF" w:rsidRPr="00E32F0C" w:rsidRDefault="005D7E2D" w:rsidP="00E32F0C">
      <w:pPr>
        <w:spacing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Concêntrico</w:t>
      </w:r>
      <w:r w:rsidRPr="00E32F0C">
        <w:rPr>
          <w:sz w:val="24"/>
          <w:szCs w:val="24"/>
        </w:rPr>
        <w:t xml:space="preserve"> (</w:t>
      </w:r>
      <w:r w:rsidRPr="00E32F0C">
        <w:rPr>
          <w:i/>
          <w:sz w:val="24"/>
          <w:szCs w:val="24"/>
        </w:rPr>
        <w:t xml:space="preserve">do latim </w:t>
      </w:r>
      <w:proofErr w:type="spellStart"/>
      <w:r w:rsidRPr="00E32F0C">
        <w:rPr>
          <w:i/>
          <w:sz w:val="24"/>
          <w:szCs w:val="24"/>
        </w:rPr>
        <w:t>con</w:t>
      </w:r>
      <w:proofErr w:type="spellEnd"/>
      <w:r w:rsidRPr="00E32F0C">
        <w:rPr>
          <w:i/>
          <w:sz w:val="24"/>
          <w:szCs w:val="24"/>
        </w:rPr>
        <w:t xml:space="preserve">- + </w:t>
      </w:r>
      <w:proofErr w:type="spellStart"/>
      <w:r w:rsidRPr="00E32F0C">
        <w:rPr>
          <w:i/>
          <w:sz w:val="24"/>
          <w:szCs w:val="24"/>
        </w:rPr>
        <w:t>céntrico</w:t>
      </w:r>
      <w:proofErr w:type="spellEnd"/>
      <w:r w:rsidRPr="00E32F0C">
        <w:rPr>
          <w:i/>
          <w:sz w:val="24"/>
          <w:szCs w:val="24"/>
        </w:rPr>
        <w:t xml:space="preserve">, sob influxo do francês </w:t>
      </w:r>
      <w:proofErr w:type="spellStart"/>
      <w:r w:rsidRPr="00E32F0C">
        <w:rPr>
          <w:i/>
          <w:sz w:val="24"/>
          <w:szCs w:val="24"/>
        </w:rPr>
        <w:t>concentrique</w:t>
      </w:r>
      <w:proofErr w:type="spellEnd"/>
      <w:r w:rsidRPr="00E32F0C">
        <w:rPr>
          <w:sz w:val="24"/>
          <w:szCs w:val="24"/>
        </w:rPr>
        <w:t>): que tem o mesmo centro.</w:t>
      </w:r>
    </w:p>
    <w:p w14:paraId="53FECE7A" w14:textId="77777777" w:rsidR="00C762DF" w:rsidRPr="00E32F0C" w:rsidRDefault="00C762DF" w:rsidP="00E32F0C">
      <w:pPr>
        <w:spacing w:line="360" w:lineRule="auto"/>
        <w:rPr>
          <w:sz w:val="24"/>
          <w:szCs w:val="24"/>
        </w:rPr>
      </w:pPr>
    </w:p>
    <w:p w14:paraId="53FECE7B" w14:textId="77777777" w:rsidR="00C762DF" w:rsidRPr="00E32F0C" w:rsidRDefault="005D7E2D" w:rsidP="00237E40">
      <w:pPr>
        <w:rPr>
          <w:b/>
          <w:color w:val="000000"/>
          <w:sz w:val="24"/>
          <w:szCs w:val="24"/>
        </w:rPr>
      </w:pPr>
      <w:bookmarkStart w:id="3" w:name="_jvedr47wrqev" w:colFirst="0" w:colLast="0"/>
      <w:bookmarkEnd w:id="3"/>
      <w:r w:rsidRPr="00E32F0C">
        <w:rPr>
          <w:b/>
          <w:color w:val="000000"/>
          <w:sz w:val="24"/>
          <w:szCs w:val="24"/>
        </w:rPr>
        <w:t>Elementos da Circunferência:</w:t>
      </w:r>
      <w:r w:rsidRPr="00E32F0C">
        <w:rPr>
          <w:noProof/>
          <w:sz w:val="24"/>
          <w:szCs w:val="24"/>
        </w:rPr>
        <w:drawing>
          <wp:anchor distT="114300" distB="114300" distL="114300" distR="114300" simplePos="0" relativeHeight="251658240" behindDoc="0" locked="0" layoutInCell="1" hidden="0" allowOverlap="1" wp14:anchorId="53FECECA" wp14:editId="53FECECB">
            <wp:simplePos x="0" y="0"/>
            <wp:positionH relativeFrom="column">
              <wp:posOffset>3810000</wp:posOffset>
            </wp:positionH>
            <wp:positionV relativeFrom="paragraph">
              <wp:posOffset>238125</wp:posOffset>
            </wp:positionV>
            <wp:extent cx="2201269" cy="1973782"/>
            <wp:effectExtent l="0" t="0" r="0" b="0"/>
            <wp:wrapSquare wrapText="bothSides" distT="114300" distB="114300" distL="114300" distR="114300"/>
            <wp:docPr id="3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1269" cy="19737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3FECE7C" w14:textId="77777777" w:rsidR="00C762DF" w:rsidRPr="00E32F0C" w:rsidRDefault="005D7E2D" w:rsidP="00E32F0C">
      <w:pPr>
        <w:numPr>
          <w:ilvl w:val="0"/>
          <w:numId w:val="8"/>
        </w:numPr>
        <w:spacing w:before="120" w:after="80" w:line="360" w:lineRule="auto"/>
        <w:jc w:val="both"/>
        <w:rPr>
          <w:sz w:val="24"/>
          <w:szCs w:val="24"/>
        </w:rPr>
      </w:pPr>
      <w:r w:rsidRPr="00E32F0C">
        <w:rPr>
          <w:b/>
          <w:sz w:val="24"/>
          <w:szCs w:val="24"/>
        </w:rPr>
        <w:t>Centro:</w:t>
      </w:r>
      <w:r w:rsidRPr="00E32F0C">
        <w:rPr>
          <w:sz w:val="24"/>
          <w:szCs w:val="24"/>
        </w:rPr>
        <w:t xml:space="preserve"> O ponto equidistante de todos os pontos da circunferência.</w:t>
      </w:r>
    </w:p>
    <w:p w14:paraId="53FECE7D" w14:textId="77777777" w:rsidR="00C762DF" w:rsidRPr="00E32F0C" w:rsidRDefault="005D7E2D" w:rsidP="00E32F0C">
      <w:pPr>
        <w:numPr>
          <w:ilvl w:val="0"/>
          <w:numId w:val="8"/>
        </w:numPr>
        <w:spacing w:before="120" w:after="80" w:line="360" w:lineRule="auto"/>
        <w:jc w:val="both"/>
        <w:rPr>
          <w:sz w:val="24"/>
          <w:szCs w:val="24"/>
        </w:rPr>
      </w:pPr>
      <w:r w:rsidRPr="00E32F0C">
        <w:rPr>
          <w:b/>
          <w:sz w:val="24"/>
          <w:szCs w:val="24"/>
        </w:rPr>
        <w:t>Raio:</w:t>
      </w:r>
      <w:r w:rsidRPr="00E32F0C">
        <w:rPr>
          <w:sz w:val="24"/>
          <w:szCs w:val="24"/>
        </w:rPr>
        <w:t xml:space="preserve"> Segmento que liga o centro a qualquer ponto da circunferência.</w:t>
      </w:r>
    </w:p>
    <w:p w14:paraId="53FECE7E" w14:textId="77777777" w:rsidR="00C762DF" w:rsidRPr="00E32F0C" w:rsidRDefault="005D7E2D" w:rsidP="00E32F0C">
      <w:pPr>
        <w:numPr>
          <w:ilvl w:val="0"/>
          <w:numId w:val="8"/>
        </w:numPr>
        <w:spacing w:before="120" w:after="80" w:line="360" w:lineRule="auto"/>
        <w:jc w:val="both"/>
        <w:rPr>
          <w:sz w:val="24"/>
          <w:szCs w:val="24"/>
        </w:rPr>
      </w:pPr>
      <w:r w:rsidRPr="00E32F0C">
        <w:rPr>
          <w:b/>
          <w:sz w:val="24"/>
          <w:szCs w:val="24"/>
        </w:rPr>
        <w:t>Diâmetro:</w:t>
      </w:r>
      <w:r w:rsidRPr="00E32F0C">
        <w:rPr>
          <w:sz w:val="24"/>
          <w:szCs w:val="24"/>
        </w:rPr>
        <w:t xml:space="preserve"> Segmento que passa pelo centro e une dois pontos opostos da circunferência. D=2r</w:t>
      </w:r>
    </w:p>
    <w:p w14:paraId="53FECE7F" w14:textId="77777777" w:rsidR="00C762DF" w:rsidRPr="00E32F0C" w:rsidRDefault="00C762DF" w:rsidP="00E32F0C">
      <w:pPr>
        <w:spacing w:before="120" w:after="80" w:line="360" w:lineRule="auto"/>
        <w:ind w:left="720"/>
        <w:rPr>
          <w:sz w:val="24"/>
          <w:szCs w:val="24"/>
        </w:rPr>
      </w:pPr>
    </w:p>
    <w:p w14:paraId="53FECE80" w14:textId="77777777" w:rsidR="00C762DF" w:rsidRPr="00E32F0C" w:rsidRDefault="005D7E2D" w:rsidP="00237E40">
      <w:pPr>
        <w:rPr>
          <w:b/>
          <w:color w:val="000000"/>
          <w:sz w:val="24"/>
          <w:szCs w:val="24"/>
        </w:rPr>
      </w:pPr>
      <w:bookmarkStart w:id="4" w:name="_orx2hnztq8s" w:colFirst="0" w:colLast="0"/>
      <w:bookmarkEnd w:id="4"/>
      <w:r w:rsidRPr="00E32F0C">
        <w:rPr>
          <w:b/>
          <w:color w:val="000000"/>
          <w:sz w:val="24"/>
          <w:szCs w:val="24"/>
        </w:rPr>
        <w:t>Tipos de Ângulos na Circunferência:</w:t>
      </w:r>
    </w:p>
    <w:p w14:paraId="53FECE81" w14:textId="77777777" w:rsidR="00C762DF" w:rsidRPr="00E32F0C" w:rsidRDefault="005D7E2D" w:rsidP="00E32F0C">
      <w:pPr>
        <w:numPr>
          <w:ilvl w:val="0"/>
          <w:numId w:val="5"/>
        </w:num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Ângulo Central:</w:t>
      </w:r>
    </w:p>
    <w:p w14:paraId="53FECE82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</w:rPr>
        <w:t>Formado por dois raios da circunferência.</w:t>
      </w:r>
    </w:p>
    <w:p w14:paraId="53FECE83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</w:rPr>
        <w:t xml:space="preserve">A medida do ângulo central é igual à do arco correspondente. </w:t>
      </w:r>
      <m:oMath>
        <m:r>
          <w:rPr>
            <w:rFonts w:ascii="Cambria Math" w:hAnsi="Cambria Math"/>
            <w:sz w:val="24"/>
            <w:szCs w:val="24"/>
          </w:rPr>
          <m:t>m</m:t>
        </m:r>
        <m:r>
          <w:rPr>
            <w:rFonts w:ascii="Cambria Math" w:hAnsi="Cambria Math"/>
            <w:sz w:val="24"/>
            <w:szCs w:val="24"/>
          </w:rPr>
          <m:t>(</m:t>
        </m:r>
        <m:r>
          <w:rPr>
            <w:rFonts w:ascii="Cambria Math" w:hAnsi="Cambria Math"/>
            <w:sz w:val="24"/>
            <w:szCs w:val="24"/>
          </w:rPr>
          <m:t>AB</m:t>
        </m:r>
        <m:r>
          <w:rPr>
            <w:rFonts w:ascii="Cambria Math" w:hAnsi="Cambria Math"/>
            <w:sz w:val="24"/>
            <w:szCs w:val="24"/>
          </w:rPr>
          <m:t>)=(â</m:t>
        </m:r>
        <m:r>
          <w:rPr>
            <w:rFonts w:ascii="Cambria Math" w:hAnsi="Cambria Math"/>
            <w:sz w:val="24"/>
            <w:szCs w:val="24"/>
          </w:rPr>
          <m:t>ngulo</m:t>
        </m:r>
        <m:r>
          <w:rPr>
            <w:rFonts w:ascii="Cambria Math" w:hAnsi="Cambria Math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central</m:t>
        </m:r>
        <m:r>
          <w:rPr>
            <w:rFonts w:ascii="Cambria Math" w:hAnsi="Cambria Math"/>
            <w:sz w:val="24"/>
            <w:szCs w:val="24"/>
          </w:rPr>
          <m:t>).</m:t>
        </m:r>
      </m:oMath>
    </w:p>
    <w:p w14:paraId="53FECE84" w14:textId="77777777" w:rsidR="00C762DF" w:rsidRPr="00E32F0C" w:rsidRDefault="005D7E2D" w:rsidP="00E32F0C">
      <w:pPr>
        <w:spacing w:before="120" w:after="80" w:line="360" w:lineRule="auto"/>
        <w:ind w:left="1440"/>
        <w:jc w:val="center"/>
        <w:rPr>
          <w:sz w:val="24"/>
          <w:szCs w:val="24"/>
        </w:rPr>
      </w:pPr>
      <w:r w:rsidRPr="00E32F0C">
        <w:rPr>
          <w:noProof/>
          <w:sz w:val="24"/>
          <w:szCs w:val="24"/>
        </w:rPr>
        <w:drawing>
          <wp:inline distT="114300" distB="114300" distL="114300" distR="114300" wp14:anchorId="53FECECC" wp14:editId="53FECECD">
            <wp:extent cx="1287300" cy="1181009"/>
            <wp:effectExtent l="0" t="0" r="0" b="0"/>
            <wp:docPr id="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87300" cy="11810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ECE85" w14:textId="77777777" w:rsidR="00C762DF" w:rsidRPr="00E32F0C" w:rsidRDefault="00C762DF" w:rsidP="00E32F0C">
      <w:pPr>
        <w:spacing w:before="120" w:after="80" w:line="360" w:lineRule="auto"/>
        <w:ind w:left="720"/>
        <w:rPr>
          <w:b/>
          <w:sz w:val="24"/>
          <w:szCs w:val="24"/>
        </w:rPr>
      </w:pPr>
    </w:p>
    <w:p w14:paraId="53FECE86" w14:textId="77777777" w:rsidR="00C762DF" w:rsidRPr="00E32F0C" w:rsidRDefault="005D7E2D" w:rsidP="00E32F0C">
      <w:pPr>
        <w:numPr>
          <w:ilvl w:val="0"/>
          <w:numId w:val="5"/>
        </w:num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Ângulo Inscrito:</w:t>
      </w:r>
    </w:p>
    <w:p w14:paraId="53FECE87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</w:rPr>
        <w:t xml:space="preserve">Formado por dois cordas que partem de um ponto da </w:t>
      </w:r>
      <w:r w:rsidRPr="00E32F0C">
        <w:rPr>
          <w:sz w:val="24"/>
          <w:szCs w:val="24"/>
        </w:rPr>
        <w:t>circunferência.</w:t>
      </w:r>
    </w:p>
    <w:p w14:paraId="53FECE88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</w:rPr>
        <w:t xml:space="preserve">Sua medida é metade da medida do arco correspondente. </w:t>
      </w:r>
    </w:p>
    <w:p w14:paraId="53FECE89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(â</m:t>
          </m:r>
          <m:r>
            <w:rPr>
              <w:rFonts w:ascii="Cambria Math" w:hAnsi="Cambria Math"/>
              <w:sz w:val="24"/>
              <w:szCs w:val="24"/>
            </w:rPr>
            <m:t>ngulo</m:t>
          </m:r>
          <m:r>
            <w:rPr>
              <w:rFonts w:ascii="Cambria Math" w:hAnsi="Cambria Math"/>
              <w:sz w:val="24"/>
              <w:szCs w:val="24"/>
            </w:rPr>
            <m:t xml:space="preserve"> </m:t>
          </m:r>
          <m:r>
            <w:rPr>
              <w:rFonts w:ascii="Cambria Math" w:hAnsi="Cambria Math"/>
              <w:sz w:val="24"/>
              <w:szCs w:val="24"/>
            </w:rPr>
            <m:t>inscrito</m:t>
          </m:r>
          <m:r>
            <w:rPr>
              <w:rFonts w:ascii="Cambria Math" w:hAnsi="Cambria Math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AB</m:t>
              </m:r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14:paraId="53FECE8A" w14:textId="77777777" w:rsidR="00C762DF" w:rsidRPr="00E32F0C" w:rsidRDefault="005D7E2D" w:rsidP="00E32F0C">
      <w:pPr>
        <w:spacing w:before="120" w:after="80" w:line="360" w:lineRule="auto"/>
        <w:ind w:left="1440"/>
        <w:jc w:val="center"/>
        <w:rPr>
          <w:sz w:val="24"/>
          <w:szCs w:val="24"/>
        </w:rPr>
      </w:pPr>
      <w:r w:rsidRPr="00E32F0C">
        <w:rPr>
          <w:noProof/>
          <w:sz w:val="24"/>
          <w:szCs w:val="24"/>
        </w:rPr>
        <w:drawing>
          <wp:inline distT="114300" distB="114300" distL="114300" distR="114300" wp14:anchorId="53FECECE" wp14:editId="53FECECF">
            <wp:extent cx="942975" cy="95250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ECE8B" w14:textId="77777777" w:rsidR="00C762DF" w:rsidRPr="00E32F0C" w:rsidRDefault="005D7E2D" w:rsidP="00E32F0C">
      <w:pPr>
        <w:numPr>
          <w:ilvl w:val="0"/>
          <w:numId w:val="5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 xml:space="preserve">Ângulo Externo:  </w:t>
      </w:r>
    </w:p>
    <w:p w14:paraId="53FECE8C" w14:textId="77777777" w:rsidR="00C762DF" w:rsidRPr="00E32F0C" w:rsidRDefault="005D7E2D" w:rsidP="00E32F0C">
      <w:pPr>
        <w:spacing w:before="120" w:after="80" w:line="360" w:lineRule="auto"/>
        <w:ind w:left="720"/>
        <w:jc w:val="both"/>
        <w:rPr>
          <w:sz w:val="24"/>
          <w:szCs w:val="24"/>
          <w:highlight w:val="white"/>
        </w:rPr>
      </w:pPr>
      <w:r w:rsidRPr="00E32F0C">
        <w:rPr>
          <w:sz w:val="24"/>
          <w:szCs w:val="24"/>
          <w:highlight w:val="white"/>
        </w:rPr>
        <w:t>Corresponde a um ângulo (também conhecido como ângulo excêntrico exterior) cujo vértice se encontra no exterior da circunferência. Os lados do ângulo são secantes ou tangentes à circunferência. Neste ângulo, a sua amplitude pode ser calculada através da seguinte fórmula:</w:t>
      </w:r>
    </w:p>
    <w:p w14:paraId="53FECE8D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(â</m:t>
          </m:r>
          <m:r>
            <w:rPr>
              <w:rFonts w:ascii="Cambria Math" w:hAnsi="Cambria Math"/>
              <w:sz w:val="24"/>
              <w:szCs w:val="24"/>
            </w:rPr>
            <m:t>ngulo</m:t>
          </m:r>
          <m:r>
            <w:rPr>
              <w:rFonts w:ascii="Cambria Math" w:hAnsi="Cambria Math"/>
              <w:sz w:val="24"/>
              <w:szCs w:val="24"/>
            </w:rPr>
            <m:t xml:space="preserve"> </m:t>
          </m:r>
          <m:r>
            <w:rPr>
              <w:rFonts w:ascii="Cambria Math" w:hAnsi="Cambria Math"/>
              <w:sz w:val="24"/>
              <w:szCs w:val="24"/>
            </w:rPr>
            <m:t>externo</m:t>
          </m:r>
          <m:r>
            <w:rPr>
              <w:rFonts w:ascii="Cambria Math" w:hAnsi="Cambria Math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AB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)- 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CD</m:t>
              </m:r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14:paraId="53FECE8E" w14:textId="77777777" w:rsidR="00C762DF" w:rsidRPr="00E32F0C" w:rsidRDefault="005D7E2D" w:rsidP="00E32F0C">
      <w:pPr>
        <w:spacing w:before="120" w:after="80" w:line="360" w:lineRule="auto"/>
        <w:ind w:left="1440"/>
        <w:jc w:val="center"/>
        <w:rPr>
          <w:sz w:val="24"/>
          <w:szCs w:val="24"/>
        </w:rPr>
      </w:pPr>
      <w:r w:rsidRPr="00E32F0C">
        <w:rPr>
          <w:noProof/>
          <w:sz w:val="24"/>
          <w:szCs w:val="24"/>
        </w:rPr>
        <w:drawing>
          <wp:inline distT="114300" distB="114300" distL="114300" distR="114300" wp14:anchorId="53FECED0" wp14:editId="53FECED1">
            <wp:extent cx="752475" cy="952500"/>
            <wp:effectExtent l="0" t="0" r="0" b="0"/>
            <wp:docPr id="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ECE8F" w14:textId="77777777" w:rsidR="00C762DF" w:rsidRPr="00E32F0C" w:rsidRDefault="005D7E2D" w:rsidP="00E32F0C">
      <w:pPr>
        <w:numPr>
          <w:ilvl w:val="0"/>
          <w:numId w:val="5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Ângulo Interno:</w:t>
      </w:r>
    </w:p>
    <w:p w14:paraId="53FECE90" w14:textId="08CA615A" w:rsidR="00C762DF" w:rsidRPr="00E32F0C" w:rsidRDefault="005D7E2D" w:rsidP="00E32F0C">
      <w:pPr>
        <w:spacing w:before="120" w:after="80" w:line="360" w:lineRule="auto"/>
        <w:ind w:left="720"/>
        <w:jc w:val="both"/>
        <w:rPr>
          <w:sz w:val="24"/>
          <w:szCs w:val="24"/>
          <w:highlight w:val="white"/>
        </w:rPr>
      </w:pPr>
      <w:r w:rsidRPr="00E32F0C">
        <w:rPr>
          <w:noProof/>
          <w:sz w:val="24"/>
          <w:szCs w:val="24"/>
          <w:highlight w:val="white"/>
        </w:rPr>
        <w:drawing>
          <wp:anchor distT="0" distB="0" distL="114300" distR="114300" simplePos="0" relativeHeight="251659264" behindDoc="0" locked="0" layoutInCell="1" allowOverlap="1" wp14:anchorId="53FECED2" wp14:editId="0347063F">
            <wp:simplePos x="0" y="0"/>
            <wp:positionH relativeFrom="column">
              <wp:posOffset>4815840</wp:posOffset>
            </wp:positionH>
            <wp:positionV relativeFrom="paragraph">
              <wp:posOffset>1103630</wp:posOffset>
            </wp:positionV>
            <wp:extent cx="952500" cy="952500"/>
            <wp:effectExtent l="0" t="0" r="0" b="0"/>
            <wp:wrapNone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32F0C">
        <w:rPr>
          <w:sz w:val="24"/>
          <w:szCs w:val="24"/>
          <w:highlight w:val="white"/>
        </w:rPr>
        <w:t xml:space="preserve">Corresponde a um ângulo </w:t>
      </w:r>
      <w:r w:rsidRPr="00E32F0C">
        <w:rPr>
          <w:sz w:val="24"/>
          <w:szCs w:val="24"/>
          <w:highlight w:val="white"/>
        </w:rPr>
        <w:t>(também conhecido como ângulo excêntrico interior) cujo vértice se encontra no interior da circunferência, mas afastado do centro. Os lados do ângulo são secantes à circunferência. Neste ângulo, a sua amplitude pode ser calculada através da seguinte fórmula:</w:t>
      </w:r>
    </w:p>
    <w:p w14:paraId="53FECE91" w14:textId="26C904D0" w:rsidR="00C762DF" w:rsidRPr="00E32F0C" w:rsidRDefault="00C762DF" w:rsidP="00E32F0C">
      <w:pPr>
        <w:spacing w:before="120" w:after="80" w:line="360" w:lineRule="auto"/>
        <w:ind w:left="720"/>
        <w:jc w:val="center"/>
        <w:rPr>
          <w:sz w:val="24"/>
          <w:szCs w:val="24"/>
          <w:highlight w:val="white"/>
        </w:rPr>
      </w:pPr>
    </w:p>
    <w:p w14:paraId="53FECE92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  <w:highlight w:val="white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(â</m:t>
          </m:r>
          <m:r>
            <w:rPr>
              <w:rFonts w:ascii="Cambria Math" w:hAnsi="Cambria Math"/>
              <w:sz w:val="24"/>
              <w:szCs w:val="24"/>
            </w:rPr>
            <m:t>ngulo</m:t>
          </m:r>
          <m:r>
            <w:rPr>
              <w:rFonts w:ascii="Cambria Math" w:hAnsi="Cambria Math"/>
              <w:sz w:val="24"/>
              <w:szCs w:val="24"/>
            </w:rPr>
            <m:t xml:space="preserve"> </m:t>
          </m:r>
          <m:r>
            <w:rPr>
              <w:rFonts w:ascii="Cambria Math" w:hAnsi="Cambria Math"/>
              <w:sz w:val="24"/>
              <w:szCs w:val="24"/>
            </w:rPr>
            <m:t>interno</m:t>
          </m:r>
          <m:r>
            <w:rPr>
              <w:rFonts w:ascii="Cambria Math" w:hAnsi="Cambria Math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AB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) +  </m:t>
              </m:r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CD</m:t>
              </m:r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14:paraId="53FECE93" w14:textId="77777777" w:rsidR="00C762DF" w:rsidRPr="00E32F0C" w:rsidRDefault="005D7E2D" w:rsidP="00E32F0C">
      <w:pPr>
        <w:spacing w:before="120" w:after="80" w:line="360" w:lineRule="auto"/>
        <w:ind w:left="720"/>
        <w:rPr>
          <w:sz w:val="24"/>
          <w:szCs w:val="24"/>
        </w:rPr>
      </w:pPr>
      <w:r w:rsidRPr="00E32F0C">
        <w:rPr>
          <w:sz w:val="24"/>
          <w:szCs w:val="24"/>
        </w:rPr>
        <w:t xml:space="preserve"> </w:t>
      </w:r>
    </w:p>
    <w:p w14:paraId="53FECE94" w14:textId="77777777" w:rsidR="00C762DF" w:rsidRPr="00E32F0C" w:rsidRDefault="005D7E2D" w:rsidP="00E32F0C">
      <w:pPr>
        <w:numPr>
          <w:ilvl w:val="0"/>
          <w:numId w:val="5"/>
        </w:num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lastRenderedPageBreak/>
        <w:t>Ângulo de Segmento:</w:t>
      </w:r>
    </w:p>
    <w:p w14:paraId="53FECE95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  <w:highlight w:val="white"/>
        </w:rPr>
        <w:t xml:space="preserve">Formado por </w:t>
      </w:r>
      <w:r w:rsidRPr="00E32F0C">
        <w:rPr>
          <w:sz w:val="24"/>
          <w:szCs w:val="24"/>
        </w:rPr>
        <w:t>uma tangente e uma corda a partir de um ponto de tangência.</w:t>
      </w:r>
    </w:p>
    <w:p w14:paraId="53FECE96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w:r w:rsidRPr="00E32F0C">
        <w:rPr>
          <w:sz w:val="24"/>
          <w:szCs w:val="24"/>
        </w:rPr>
        <w:t>Medida: metade do arco correspondente.</w:t>
      </w:r>
    </w:p>
    <w:p w14:paraId="53FECE97" w14:textId="77777777" w:rsidR="00C762DF" w:rsidRPr="00E32F0C" w:rsidRDefault="005D7E2D" w:rsidP="00E32F0C">
      <w:pPr>
        <w:pStyle w:val="Ttulo4"/>
        <w:keepNext w:val="0"/>
        <w:keepLines w:val="0"/>
        <w:spacing w:before="120" w:line="360" w:lineRule="auto"/>
        <w:jc w:val="center"/>
        <w:rPr>
          <w:b/>
          <w:color w:val="000000"/>
        </w:rPr>
      </w:pPr>
      <w:bookmarkStart w:id="5" w:name="_qo5ajfrwnnwi" w:colFirst="0" w:colLast="0"/>
      <w:bookmarkEnd w:id="5"/>
      <w:r w:rsidRPr="00E32F0C">
        <w:rPr>
          <w:b/>
          <w:noProof/>
          <w:color w:val="000000"/>
        </w:rPr>
        <w:drawing>
          <wp:inline distT="114300" distB="114300" distL="114300" distR="114300" wp14:anchorId="53FECED4" wp14:editId="53FECED5">
            <wp:extent cx="1162050" cy="952500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952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ECE98" w14:textId="77777777" w:rsidR="00C762DF" w:rsidRPr="00E32F0C" w:rsidRDefault="005D7E2D" w:rsidP="00E32F0C">
      <w:pPr>
        <w:spacing w:before="120" w:after="80" w:line="360" w:lineRule="auto"/>
        <w:ind w:left="1440"/>
        <w:rPr>
          <w:b/>
          <w:color w:val="000000"/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</m:t>
          </m:r>
          <m:r>
            <w:rPr>
              <w:rFonts w:ascii="Cambria Math" w:hAnsi="Cambria Math"/>
              <w:sz w:val="24"/>
              <w:szCs w:val="24"/>
            </w:rPr>
            <m:t>segmento</m:t>
          </m:r>
          <m:r>
            <w:rPr>
              <w:rFonts w:ascii="Cambria Math" w:hAnsi="Cambria Math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m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</w:rPr>
                <m:t>AO</m:t>
              </m:r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14:paraId="53FECE99" w14:textId="77777777" w:rsidR="00C762DF" w:rsidRPr="00E32F0C" w:rsidRDefault="00C762DF" w:rsidP="00E32F0C">
      <w:pPr>
        <w:pStyle w:val="Ttulo4"/>
        <w:keepNext w:val="0"/>
        <w:keepLines w:val="0"/>
        <w:spacing w:before="120" w:line="360" w:lineRule="auto"/>
        <w:rPr>
          <w:b/>
          <w:color w:val="000000"/>
        </w:rPr>
      </w:pPr>
      <w:bookmarkStart w:id="6" w:name="_c5pvt3sr4602" w:colFirst="0" w:colLast="0"/>
      <w:bookmarkEnd w:id="6"/>
    </w:p>
    <w:p w14:paraId="53FECE9A" w14:textId="77777777" w:rsidR="00C762DF" w:rsidRPr="00E32F0C" w:rsidRDefault="005D7E2D" w:rsidP="00237E40">
      <w:pPr>
        <w:rPr>
          <w:b/>
          <w:color w:val="000000"/>
          <w:sz w:val="24"/>
          <w:szCs w:val="24"/>
        </w:rPr>
      </w:pPr>
      <w:bookmarkStart w:id="7" w:name="_4pg77k7kq64b" w:colFirst="0" w:colLast="0"/>
      <w:bookmarkEnd w:id="7"/>
      <w:r w:rsidRPr="00E32F0C">
        <w:rPr>
          <w:b/>
          <w:color w:val="000000"/>
          <w:sz w:val="24"/>
          <w:szCs w:val="24"/>
        </w:rPr>
        <w:t>Comprimento de um Arco:</w:t>
      </w:r>
    </w:p>
    <w:p w14:paraId="53FECE9B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 xml:space="preserve">A </w:t>
      </w:r>
      <w:r w:rsidRPr="00E32F0C">
        <w:rPr>
          <w:sz w:val="24"/>
          <w:szCs w:val="24"/>
        </w:rPr>
        <w:t>fórmula para o comprimento de um arco é:</w:t>
      </w:r>
    </w:p>
    <w:p w14:paraId="53FECE9C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C</m:t>
          </m:r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θ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360°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⋅</m:t>
          </m:r>
          <m:r>
            <w:rPr>
              <w:rFonts w:ascii="Cambria Math" w:hAnsi="Cambria Math"/>
              <w:sz w:val="24"/>
              <w:szCs w:val="24"/>
            </w:rPr>
            <m:t>2</m:t>
          </m:r>
          <m:r>
            <w:rPr>
              <w:rFonts w:ascii="Cambria Math" w:hAnsi="Cambria Math"/>
              <w:sz w:val="24"/>
              <w:szCs w:val="24"/>
            </w:rPr>
            <m:t>πr</m:t>
          </m:r>
        </m:oMath>
      </m:oMathPara>
    </w:p>
    <w:p w14:paraId="53FECE9D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Onde:</w:t>
      </w:r>
    </w:p>
    <w:p w14:paraId="53FECE9E" w14:textId="77777777" w:rsidR="00C762DF" w:rsidRPr="00E32F0C" w:rsidRDefault="005D7E2D" w:rsidP="00E32F0C">
      <w:pPr>
        <w:numPr>
          <w:ilvl w:val="0"/>
          <w:numId w:val="3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θ: medida do ângulo central em graus.</w:t>
      </w:r>
    </w:p>
    <w:p w14:paraId="53FECE9F" w14:textId="77777777" w:rsidR="00C762DF" w:rsidRPr="00E32F0C" w:rsidRDefault="005D7E2D" w:rsidP="00E32F0C">
      <w:pPr>
        <w:numPr>
          <w:ilvl w:val="0"/>
          <w:numId w:val="3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r: raio da circunferência.</w:t>
      </w:r>
    </w:p>
    <w:p w14:paraId="53FECEA0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Área do interior de uma circunferência (círculo)</w:t>
      </w:r>
    </w:p>
    <w:p w14:paraId="53FECEA1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  <w:highlight w:val="white"/>
        </w:rPr>
      </w:pPr>
      <w:r w:rsidRPr="00E32F0C">
        <w:rPr>
          <w:sz w:val="24"/>
          <w:szCs w:val="24"/>
          <w:highlight w:val="white"/>
        </w:rPr>
        <w:t>A área de uma figura determina o tamanho da superfície dessa figura. No caso da circunferência, a fórmula da área é:</w:t>
      </w:r>
    </w:p>
    <w:p w14:paraId="53FECEA2" w14:textId="77777777" w:rsidR="00C762DF" w:rsidRPr="00E32F0C" w:rsidRDefault="005D7E2D" w:rsidP="00E32F0C">
      <w:pPr>
        <w:spacing w:before="120" w:after="80" w:line="360" w:lineRule="auto"/>
        <w:jc w:val="center"/>
        <w:rPr>
          <w:sz w:val="24"/>
          <w:szCs w:val="24"/>
          <w:highlight w:val="white"/>
        </w:rPr>
      </w:pPr>
      <w:r w:rsidRPr="00E32F0C">
        <w:rPr>
          <w:noProof/>
          <w:sz w:val="24"/>
          <w:szCs w:val="24"/>
          <w:highlight w:val="white"/>
        </w:rPr>
        <w:drawing>
          <wp:inline distT="114300" distB="114300" distL="114300" distR="114300" wp14:anchorId="53FECED6" wp14:editId="2CF2EB3E">
            <wp:extent cx="2493818" cy="1145808"/>
            <wp:effectExtent l="0" t="0" r="1905" b="0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5563" cy="11512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FECEA3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pict w14:anchorId="53FECED8">
          <v:rect id="_x0000_i1027" style="width:0;height:1.5pt" o:hralign="center" o:hrstd="t" o:hr="t" fillcolor="#a0a0a0" stroked="f"/>
        </w:pict>
      </w:r>
    </w:p>
    <w:p w14:paraId="53FECEA4" w14:textId="77777777" w:rsidR="00C762DF" w:rsidRPr="00E32F0C" w:rsidRDefault="005D7E2D" w:rsidP="002E3266">
      <w:pPr>
        <w:rPr>
          <w:b/>
          <w:color w:val="000000"/>
          <w:sz w:val="24"/>
          <w:szCs w:val="24"/>
        </w:rPr>
      </w:pPr>
      <w:bookmarkStart w:id="8" w:name="_qsmmp9wy7iqp" w:colFirst="0" w:colLast="0"/>
      <w:bookmarkEnd w:id="8"/>
      <w:r w:rsidRPr="00E32F0C">
        <w:rPr>
          <w:b/>
          <w:color w:val="000000"/>
          <w:sz w:val="24"/>
          <w:szCs w:val="24"/>
        </w:rPr>
        <w:t>3. Estratégia de Aplicação em Sala de Aula</w:t>
      </w:r>
    </w:p>
    <w:p w14:paraId="53FECEA5" w14:textId="77777777" w:rsidR="00C762DF" w:rsidRPr="00E32F0C" w:rsidRDefault="005D7E2D" w:rsidP="00E32F0C">
      <w:pPr>
        <w:pStyle w:val="Ttulo4"/>
        <w:keepNext w:val="0"/>
        <w:keepLines w:val="0"/>
        <w:spacing w:before="120" w:line="360" w:lineRule="auto"/>
        <w:rPr>
          <w:b/>
          <w:color w:val="000000"/>
        </w:rPr>
      </w:pPr>
      <w:bookmarkStart w:id="9" w:name="_jxjpsfvnb29p" w:colFirst="0" w:colLast="0"/>
      <w:bookmarkEnd w:id="9"/>
      <w:r w:rsidRPr="00E32F0C">
        <w:rPr>
          <w:b/>
          <w:color w:val="000000"/>
        </w:rPr>
        <w:t>Introdução (10 minutos):</w:t>
      </w:r>
    </w:p>
    <w:p w14:paraId="53FECEA6" w14:textId="77777777" w:rsidR="00C762DF" w:rsidRPr="00E32F0C" w:rsidRDefault="005D7E2D" w:rsidP="00E32F0C">
      <w:pPr>
        <w:numPr>
          <w:ilvl w:val="0"/>
          <w:numId w:val="9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Proponha o desafio sobre o cálculo de setores de um parque circular.</w:t>
      </w:r>
    </w:p>
    <w:p w14:paraId="53FECEA7" w14:textId="77777777" w:rsidR="00C762DF" w:rsidRPr="00E32F0C" w:rsidRDefault="005D7E2D" w:rsidP="00E32F0C">
      <w:pPr>
        <w:numPr>
          <w:ilvl w:val="0"/>
          <w:numId w:val="9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lastRenderedPageBreak/>
        <w:t>Relacione os ângulos e arcos a situações práticas, como divisão de terrenos circulares e relógios.</w:t>
      </w:r>
    </w:p>
    <w:p w14:paraId="53FECEA8" w14:textId="77777777" w:rsidR="00C762DF" w:rsidRPr="00E32F0C" w:rsidRDefault="005D7E2D" w:rsidP="00E32F0C">
      <w:pPr>
        <w:pStyle w:val="Ttulo4"/>
        <w:keepNext w:val="0"/>
        <w:keepLines w:val="0"/>
        <w:spacing w:before="120" w:line="360" w:lineRule="auto"/>
        <w:rPr>
          <w:b/>
          <w:color w:val="000000"/>
        </w:rPr>
      </w:pPr>
      <w:bookmarkStart w:id="10" w:name="_ag93805y2uf1" w:colFirst="0" w:colLast="0"/>
      <w:bookmarkEnd w:id="10"/>
      <w:r w:rsidRPr="00E32F0C">
        <w:rPr>
          <w:b/>
          <w:color w:val="000000"/>
        </w:rPr>
        <w:t>Exploração Teórica (20 minutos):</w:t>
      </w:r>
    </w:p>
    <w:p w14:paraId="53FECEA9" w14:textId="77777777" w:rsidR="00C762DF" w:rsidRPr="00E32F0C" w:rsidRDefault="005D7E2D" w:rsidP="00E32F0C">
      <w:pPr>
        <w:numPr>
          <w:ilvl w:val="0"/>
          <w:numId w:val="10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Apresente os tipos de ângulos na circunferência e as relações entre suas medidas.</w:t>
      </w:r>
    </w:p>
    <w:p w14:paraId="53FECEAA" w14:textId="77777777" w:rsidR="00C762DF" w:rsidRPr="00E32F0C" w:rsidRDefault="005D7E2D" w:rsidP="00E32F0C">
      <w:pPr>
        <w:numPr>
          <w:ilvl w:val="0"/>
          <w:numId w:val="10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Demonstre a fórmula do comprimento de um arco com exemplos práticos.</w:t>
      </w:r>
    </w:p>
    <w:p w14:paraId="53FECEAB" w14:textId="77777777" w:rsidR="00C762DF" w:rsidRPr="00E32F0C" w:rsidRDefault="005D7E2D" w:rsidP="002E3266">
      <w:pPr>
        <w:rPr>
          <w:b/>
          <w:color w:val="000000"/>
          <w:sz w:val="24"/>
          <w:szCs w:val="24"/>
        </w:rPr>
      </w:pPr>
      <w:bookmarkStart w:id="11" w:name="_q51w1ual5nmr" w:colFirst="0" w:colLast="0"/>
      <w:bookmarkEnd w:id="11"/>
      <w:r w:rsidRPr="00E32F0C">
        <w:rPr>
          <w:b/>
          <w:color w:val="000000"/>
          <w:sz w:val="24"/>
          <w:szCs w:val="24"/>
        </w:rPr>
        <w:t>Atividades Práticas (40 minutos):</w:t>
      </w:r>
    </w:p>
    <w:p w14:paraId="53FECEAC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Atividade 1:</w:t>
      </w:r>
      <w:r w:rsidRPr="00E32F0C">
        <w:rPr>
          <w:sz w:val="24"/>
          <w:szCs w:val="24"/>
        </w:rPr>
        <w:t xml:space="preserve"> Determine a medida dos ângulos e arcos:</w:t>
      </w:r>
    </w:p>
    <w:p w14:paraId="53FECEAD" w14:textId="77777777" w:rsidR="00C762DF" w:rsidRPr="00E32F0C" w:rsidRDefault="005D7E2D" w:rsidP="00E32F0C">
      <w:pPr>
        <w:numPr>
          <w:ilvl w:val="0"/>
          <w:numId w:val="4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>Um ângulo central mede 90∘. Qual é a medida do arco correspondente?</w:t>
      </w:r>
    </w:p>
    <w:p w14:paraId="53FECEAE" w14:textId="77777777" w:rsidR="00C762DF" w:rsidRPr="00E32F0C" w:rsidRDefault="005D7E2D" w:rsidP="00E32F0C">
      <w:pPr>
        <w:numPr>
          <w:ilvl w:val="0"/>
          <w:numId w:val="4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>Um ângulo inscrito intercepta um arco de 80∘. Qual é sua medida?</w:t>
      </w:r>
    </w:p>
    <w:p w14:paraId="53FECEAF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Atividade 2:</w:t>
      </w:r>
      <w:r w:rsidRPr="00E32F0C">
        <w:rPr>
          <w:sz w:val="24"/>
          <w:szCs w:val="24"/>
        </w:rPr>
        <w:t xml:space="preserve"> Resolva:</w:t>
      </w:r>
    </w:p>
    <w:p w14:paraId="53FECEB0" w14:textId="77777777" w:rsidR="00C762DF" w:rsidRPr="00E32F0C" w:rsidRDefault="005D7E2D" w:rsidP="00E32F0C">
      <w:pPr>
        <w:numPr>
          <w:ilvl w:val="0"/>
          <w:numId w:val="1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>Calcule o comprimento de um arco de 60∘ em uma circunferência de raio 10cm.</w:t>
      </w:r>
    </w:p>
    <w:p w14:paraId="53FECEB1" w14:textId="77777777" w:rsidR="00C762DF" w:rsidRPr="00E32F0C" w:rsidRDefault="005D7E2D" w:rsidP="00E32F0C">
      <w:pPr>
        <w:numPr>
          <w:ilvl w:val="0"/>
          <w:numId w:val="1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>Um ângulo inscrito mede 45∘ Qual é a medida do arco correspondente?</w:t>
      </w:r>
    </w:p>
    <w:p w14:paraId="53FECEB2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Atividade 3:</w:t>
      </w:r>
      <w:r w:rsidRPr="00E32F0C">
        <w:rPr>
          <w:rFonts w:ascii="Arial Unicode MS" w:eastAsia="Arial Unicode MS" w:hAnsi="Arial Unicode MS" w:cs="Arial Unicode MS"/>
          <w:sz w:val="24"/>
          <w:szCs w:val="24"/>
        </w:rPr>
        <w:t xml:space="preserve"> Resolva o problema:</w:t>
      </w:r>
      <w:r w:rsidRPr="00E32F0C">
        <w:rPr>
          <w:rFonts w:ascii="Arial Unicode MS" w:eastAsia="Arial Unicode MS" w:hAnsi="Arial Unicode MS" w:cs="Arial Unicode MS"/>
          <w:sz w:val="24"/>
          <w:szCs w:val="24"/>
        </w:rPr>
        <w:br/>
        <w:t>"Uma roda gigante tem raio de 20 m. Qual é o comprimento do arco formado quando a cabine percorre 90∘?"</w:t>
      </w:r>
    </w:p>
    <w:p w14:paraId="53FECEB3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pict w14:anchorId="53FECED9">
          <v:rect id="_x0000_i1028" style="width:0;height:1.5pt" o:hralign="center" o:hrstd="t" o:hr="t" fillcolor="#a0a0a0" stroked="f"/>
        </w:pict>
      </w:r>
    </w:p>
    <w:p w14:paraId="53FECEB4" w14:textId="77777777" w:rsidR="00C762DF" w:rsidRPr="00E32F0C" w:rsidRDefault="00C762DF" w:rsidP="00E32F0C">
      <w:pPr>
        <w:pStyle w:val="Ttulo3"/>
        <w:keepNext w:val="0"/>
        <w:keepLines w:val="0"/>
        <w:spacing w:before="120" w:line="360" w:lineRule="auto"/>
        <w:rPr>
          <w:b/>
          <w:color w:val="000000"/>
          <w:sz w:val="24"/>
          <w:szCs w:val="24"/>
        </w:rPr>
      </w:pPr>
      <w:bookmarkStart w:id="12" w:name="_j4yviurgbtj1" w:colFirst="0" w:colLast="0"/>
      <w:bookmarkEnd w:id="12"/>
    </w:p>
    <w:p w14:paraId="53FECEB5" w14:textId="77777777" w:rsidR="00C762DF" w:rsidRPr="00E32F0C" w:rsidRDefault="005D7E2D" w:rsidP="002E3266">
      <w:pPr>
        <w:rPr>
          <w:b/>
          <w:color w:val="000000"/>
          <w:sz w:val="24"/>
          <w:szCs w:val="24"/>
        </w:rPr>
      </w:pPr>
      <w:bookmarkStart w:id="13" w:name="_axnzgiwfo2v" w:colFirst="0" w:colLast="0"/>
      <w:bookmarkEnd w:id="13"/>
      <w:r w:rsidRPr="00E32F0C">
        <w:rPr>
          <w:b/>
          <w:color w:val="000000"/>
          <w:sz w:val="24"/>
          <w:szCs w:val="24"/>
        </w:rPr>
        <w:t>4. Resolução Guiada</w:t>
      </w:r>
    </w:p>
    <w:p w14:paraId="53FECEB6" w14:textId="77777777" w:rsidR="00C762DF" w:rsidRPr="00E32F0C" w:rsidRDefault="005D7E2D" w:rsidP="00E32F0C">
      <w:pPr>
        <w:spacing w:before="120" w:after="80" w:line="360" w:lineRule="auto"/>
        <w:rPr>
          <w:b/>
          <w:sz w:val="24"/>
          <w:szCs w:val="24"/>
        </w:rPr>
      </w:pPr>
      <w:r w:rsidRPr="00E32F0C">
        <w:rPr>
          <w:b/>
          <w:sz w:val="24"/>
          <w:szCs w:val="24"/>
        </w:rPr>
        <w:t>Atividade 1:</w:t>
      </w:r>
    </w:p>
    <w:p w14:paraId="53FECEB7" w14:textId="77777777" w:rsidR="00C762DF" w:rsidRPr="00E32F0C" w:rsidRDefault="005D7E2D" w:rsidP="00E32F0C">
      <w:pPr>
        <w:numPr>
          <w:ilvl w:val="0"/>
          <w:numId w:val="7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>Ângulo central de 90∘: m(AC)=90∘</w:t>
      </w:r>
    </w:p>
    <w:p w14:paraId="53FECEB8" w14:textId="77777777" w:rsidR="00C762DF" w:rsidRPr="00E32F0C" w:rsidRDefault="005D7E2D" w:rsidP="00E32F0C">
      <w:pPr>
        <w:numPr>
          <w:ilvl w:val="0"/>
          <w:numId w:val="7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 xml:space="preserve">Ângulo inscrito interceptando arco de 80∘: </w:t>
      </w:r>
    </w:p>
    <w:p w14:paraId="53FECEB9" w14:textId="77777777" w:rsidR="00C762DF" w:rsidRPr="00E32F0C" w:rsidRDefault="005D7E2D" w:rsidP="00E32F0C">
      <w:pPr>
        <w:spacing w:before="120" w:after="80" w:line="360" w:lineRule="auto"/>
        <w:ind w:left="144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(â</m:t>
          </m:r>
          <m:r>
            <w:rPr>
              <w:rFonts w:ascii="Cambria Math" w:hAnsi="Cambria Math"/>
              <w:sz w:val="24"/>
              <w:szCs w:val="24"/>
            </w:rPr>
            <m:t>ngulo</m:t>
          </m:r>
          <m:r>
            <w:rPr>
              <w:rFonts w:ascii="Cambria Math" w:hAnsi="Cambria Math"/>
              <w:sz w:val="24"/>
              <w:szCs w:val="24"/>
            </w:rPr>
            <m:t xml:space="preserve"> </m:t>
          </m:r>
          <m:r>
            <w:rPr>
              <w:rFonts w:ascii="Cambria Math" w:hAnsi="Cambria Math"/>
              <w:sz w:val="24"/>
              <w:szCs w:val="24"/>
            </w:rPr>
            <m:t>inscrito</m:t>
          </m:r>
          <m:r>
            <w:rPr>
              <w:rFonts w:ascii="Cambria Math" w:hAnsi="Cambria Math"/>
              <w:sz w:val="24"/>
              <w:szCs w:val="24"/>
            </w:rPr>
            <m:t>)=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80°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=40°</m:t>
          </m:r>
        </m:oMath>
      </m:oMathPara>
    </w:p>
    <w:p w14:paraId="30A0B083" w14:textId="77777777" w:rsidR="002E3266" w:rsidRDefault="002E3266" w:rsidP="00E32F0C">
      <w:pPr>
        <w:spacing w:before="120" w:after="80" w:line="360" w:lineRule="auto"/>
        <w:rPr>
          <w:b/>
          <w:sz w:val="24"/>
          <w:szCs w:val="24"/>
        </w:rPr>
      </w:pPr>
    </w:p>
    <w:p w14:paraId="53FECEBA" w14:textId="7E37756C" w:rsidR="00C762DF" w:rsidRPr="00E32F0C" w:rsidRDefault="005D7E2D" w:rsidP="00E32F0C">
      <w:pPr>
        <w:spacing w:before="120" w:after="80" w:line="360" w:lineRule="auto"/>
        <w:rPr>
          <w:b/>
          <w:sz w:val="24"/>
          <w:szCs w:val="24"/>
        </w:rPr>
      </w:pPr>
      <w:r w:rsidRPr="00E32F0C">
        <w:rPr>
          <w:b/>
          <w:sz w:val="24"/>
          <w:szCs w:val="24"/>
        </w:rPr>
        <w:t>Atividade 2:</w:t>
      </w:r>
    </w:p>
    <w:p w14:paraId="53FECEBB" w14:textId="77777777" w:rsidR="00C762DF" w:rsidRPr="00E32F0C" w:rsidRDefault="005D7E2D" w:rsidP="00E32F0C">
      <w:pPr>
        <w:numPr>
          <w:ilvl w:val="0"/>
          <w:numId w:val="2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 xml:space="preserve">Comprimento do arco: </w:t>
      </w:r>
    </w:p>
    <w:p w14:paraId="53FECEBC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w:lastRenderedPageBreak/>
            <m:t>C</m:t>
          </m:r>
          <m:r>
            <w:rPr>
              <w:rFonts w:ascii="Cambria Math" w:hAnsi="Cambria Math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60°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360°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⋅</m:t>
          </m:r>
          <m:r>
            <w:rPr>
              <w:rFonts w:ascii="Cambria Math" w:hAnsi="Cambria Math"/>
              <w:sz w:val="24"/>
              <w:szCs w:val="24"/>
            </w:rPr>
            <m:t>2</m:t>
          </m:r>
          <m:r>
            <w:rPr>
              <w:rFonts w:ascii="Cambria Math" w:hAnsi="Cambria Math"/>
              <w:sz w:val="24"/>
              <w:szCs w:val="24"/>
            </w:rPr>
            <m:t>π</m:t>
          </m:r>
          <m:r>
            <w:rPr>
              <w:rFonts w:ascii="Cambria Math" w:hAnsi="Cambria Math"/>
              <w:sz w:val="24"/>
              <w:szCs w:val="24"/>
            </w:rPr>
            <m:t>⋅</m:t>
          </m:r>
          <m:r>
            <w:rPr>
              <w:rFonts w:ascii="Cambria Math" w:hAnsi="Cambria Math"/>
              <w:sz w:val="24"/>
              <w:szCs w:val="24"/>
            </w:rPr>
            <m:t>10=</m:t>
          </m:r>
          <m:f>
            <m:fPr>
              <m:ctrlPr>
                <w:rPr>
                  <w:rFonts w:ascii="Cambria Math" w:hAnsi="Cambria Math"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⋅</m:t>
          </m:r>
          <m:r>
            <w:rPr>
              <w:rFonts w:ascii="Cambria Math" w:hAnsi="Cambria Math"/>
              <w:sz w:val="24"/>
              <w:szCs w:val="24"/>
            </w:rPr>
            <m:t>20</m:t>
          </m:r>
          <m:r>
            <w:rPr>
              <w:rFonts w:ascii="Cambria Math" w:hAnsi="Cambria Math"/>
              <w:sz w:val="24"/>
              <w:szCs w:val="24"/>
            </w:rPr>
            <m:t>π</m:t>
          </m:r>
          <m:r>
            <w:rPr>
              <w:rFonts w:ascii="Cambria Math" w:hAnsi="Cambria Math"/>
              <w:sz w:val="24"/>
              <w:szCs w:val="24"/>
            </w:rPr>
            <m:t>≈10,47</m:t>
          </m:r>
          <m:r>
            <w:rPr>
              <w:rFonts w:ascii="Cambria Math" w:hAnsi="Cambria Math"/>
              <w:sz w:val="24"/>
              <w:szCs w:val="24"/>
            </w:rPr>
            <m:t>cm</m:t>
          </m:r>
        </m:oMath>
      </m:oMathPara>
    </w:p>
    <w:p w14:paraId="53FECEBD" w14:textId="77777777" w:rsidR="00C762DF" w:rsidRPr="00E32F0C" w:rsidRDefault="005D7E2D" w:rsidP="00E32F0C">
      <w:pPr>
        <w:numPr>
          <w:ilvl w:val="0"/>
          <w:numId w:val="2"/>
        </w:numPr>
        <w:spacing w:before="120" w:after="80" w:line="360" w:lineRule="auto"/>
        <w:rPr>
          <w:sz w:val="24"/>
          <w:szCs w:val="24"/>
        </w:rPr>
      </w:pPr>
      <w:r w:rsidRPr="00E32F0C">
        <w:rPr>
          <w:rFonts w:ascii="Arial Unicode MS" w:eastAsia="Arial Unicode MS" w:hAnsi="Arial Unicode MS" w:cs="Arial Unicode MS"/>
          <w:sz w:val="24"/>
          <w:szCs w:val="24"/>
        </w:rPr>
        <w:t xml:space="preserve">Arco correspondente a 45∘: </w:t>
      </w:r>
    </w:p>
    <w:p w14:paraId="53FECEBE" w14:textId="77777777" w:rsidR="00C762DF" w:rsidRPr="00E32F0C" w:rsidRDefault="005D7E2D" w:rsidP="00E32F0C">
      <w:pPr>
        <w:spacing w:before="120" w:after="80" w:line="360" w:lineRule="auto"/>
        <w:ind w:left="720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m</m:t>
          </m:r>
          <m:r>
            <w:rPr>
              <w:rFonts w:ascii="Cambria Math" w:hAnsi="Cambria Math"/>
              <w:sz w:val="24"/>
              <w:szCs w:val="24"/>
            </w:rPr>
            <m:t>(</m:t>
          </m:r>
          <m:r>
            <w:rPr>
              <w:rFonts w:ascii="Cambria Math" w:hAnsi="Cambria Math"/>
              <w:sz w:val="24"/>
              <w:szCs w:val="24"/>
            </w:rPr>
            <m:t>AC</m:t>
          </m:r>
          <m:r>
            <w:rPr>
              <w:rFonts w:ascii="Cambria Math" w:hAnsi="Cambria Math"/>
              <w:sz w:val="24"/>
              <w:szCs w:val="24"/>
            </w:rPr>
            <m:t>)=45∘⋅2=90°</m:t>
          </m:r>
        </m:oMath>
      </m:oMathPara>
    </w:p>
    <w:p w14:paraId="53FECEBF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b/>
          <w:sz w:val="24"/>
          <w:szCs w:val="24"/>
        </w:rPr>
        <w:t>Atividade 3:</w:t>
      </w:r>
      <w:r w:rsidRPr="00E32F0C">
        <w:rPr>
          <w:b/>
          <w:sz w:val="24"/>
          <w:szCs w:val="24"/>
        </w:rPr>
        <w:br/>
      </w:r>
      <w:r w:rsidRPr="00E32F0C">
        <w:rPr>
          <w:sz w:val="24"/>
          <w:szCs w:val="24"/>
        </w:rPr>
        <w:t>Roda gigante:</w:t>
      </w:r>
    </w:p>
    <w:p w14:paraId="53FECEC0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C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90°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360°</m:t>
            </m:r>
          </m:den>
        </m:f>
        <m:r>
          <w:rPr>
            <w:rFonts w:ascii="Cambria Math" w:hAnsi="Cambria Math"/>
            <w:sz w:val="24"/>
            <w:szCs w:val="24"/>
          </w:rPr>
          <m:t>⋅</m:t>
        </m:r>
        <m:r>
          <w:rPr>
            <w:rFonts w:ascii="Cambria Math" w:hAnsi="Cambria Math"/>
            <w:sz w:val="24"/>
            <w:szCs w:val="24"/>
          </w:rPr>
          <m:t>2</m:t>
        </m:r>
        <m:r>
          <w:rPr>
            <w:rFonts w:ascii="Cambria Math" w:hAnsi="Cambria Math"/>
            <w:sz w:val="24"/>
            <w:szCs w:val="24"/>
          </w:rPr>
          <m:t>π</m:t>
        </m:r>
        <m:r>
          <w:rPr>
            <w:rFonts w:ascii="Cambria Math" w:hAnsi="Cambria Math"/>
            <w:sz w:val="24"/>
            <w:szCs w:val="24"/>
          </w:rPr>
          <m:t>⋅</m:t>
        </m:r>
        <m:r>
          <w:rPr>
            <w:rFonts w:ascii="Cambria Math" w:hAnsi="Cambria Math"/>
            <w:sz w:val="24"/>
            <w:szCs w:val="24"/>
          </w:rPr>
          <m:t>20=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  <m:r>
          <w:rPr>
            <w:rFonts w:ascii="Cambria Math" w:hAnsi="Cambria Math"/>
            <w:sz w:val="24"/>
            <w:szCs w:val="24"/>
          </w:rPr>
          <m:t>⋅</m:t>
        </m:r>
        <m:r>
          <w:rPr>
            <w:rFonts w:ascii="Cambria Math" w:hAnsi="Cambria Math"/>
            <w:sz w:val="24"/>
            <w:szCs w:val="24"/>
          </w:rPr>
          <m:t>10</m:t>
        </m:r>
        <m:r>
          <w:rPr>
            <w:rFonts w:ascii="Cambria Math" w:hAnsi="Cambria Math"/>
            <w:sz w:val="24"/>
            <w:szCs w:val="24"/>
          </w:rPr>
          <m:t>π</m:t>
        </m:r>
        <m:r>
          <w:rPr>
            <w:rFonts w:ascii="Cambria Math" w:hAnsi="Cambria Math"/>
            <w:sz w:val="24"/>
            <w:szCs w:val="24"/>
          </w:rPr>
          <m:t>≈21,42</m:t>
        </m:r>
        <m:r>
          <w:rPr>
            <w:rFonts w:ascii="Cambria Math" w:hAnsi="Cambria Math"/>
            <w:sz w:val="24"/>
            <w:szCs w:val="24"/>
          </w:rPr>
          <m:t>cm</m:t>
        </m:r>
      </m:oMath>
      <w:r>
        <w:rPr>
          <w:sz w:val="24"/>
          <w:szCs w:val="24"/>
        </w:rPr>
        <w:pict w14:anchorId="53FECEDA">
          <v:rect id="_x0000_i1029" style="width:0;height:1.5pt" o:hralign="center" o:hrstd="t" o:hr="t" fillcolor="#a0a0a0" stroked="f"/>
        </w:pict>
      </w:r>
    </w:p>
    <w:p w14:paraId="53FECEC1" w14:textId="77777777" w:rsidR="00C762DF" w:rsidRPr="00E32F0C" w:rsidRDefault="005D7E2D" w:rsidP="002E3266">
      <w:pPr>
        <w:rPr>
          <w:b/>
          <w:color w:val="000000"/>
          <w:sz w:val="24"/>
          <w:szCs w:val="24"/>
        </w:rPr>
      </w:pPr>
      <w:bookmarkStart w:id="14" w:name="_j9dikmz4jv0g" w:colFirst="0" w:colLast="0"/>
      <w:bookmarkEnd w:id="14"/>
      <w:r w:rsidRPr="00E32F0C">
        <w:rPr>
          <w:b/>
          <w:color w:val="000000"/>
          <w:sz w:val="24"/>
          <w:szCs w:val="24"/>
        </w:rPr>
        <w:t>5. Curiosidade Matemática</w:t>
      </w:r>
    </w:p>
    <w:p w14:paraId="53FECEC2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A circunferência é amplamente usada em cálculos astronômicos. Por exemplo, o ângulo central da órbita da Terra ao redor do Sol é usado para calcular distâncias astronômicas.</w:t>
      </w:r>
    </w:p>
    <w:p w14:paraId="53FECEC3" w14:textId="77777777" w:rsidR="00C762DF" w:rsidRPr="00E32F0C" w:rsidRDefault="005D7E2D" w:rsidP="00E32F0C">
      <w:pPr>
        <w:spacing w:before="120" w:after="80" w:line="360" w:lineRule="auto"/>
        <w:rPr>
          <w:sz w:val="24"/>
          <w:szCs w:val="24"/>
        </w:rPr>
      </w:pPr>
      <w:r>
        <w:rPr>
          <w:sz w:val="24"/>
          <w:szCs w:val="24"/>
        </w:rPr>
        <w:pict w14:anchorId="53FECEDB">
          <v:rect id="_x0000_i1030" style="width:0;height:1.5pt" o:hralign="center" o:hrstd="t" o:hr="t" fillcolor="#a0a0a0" stroked="f"/>
        </w:pict>
      </w:r>
    </w:p>
    <w:p w14:paraId="53FECEC4" w14:textId="77777777" w:rsidR="00C762DF" w:rsidRPr="00E32F0C" w:rsidRDefault="005D7E2D" w:rsidP="004E6A81">
      <w:pPr>
        <w:rPr>
          <w:b/>
          <w:color w:val="000000"/>
          <w:sz w:val="24"/>
          <w:szCs w:val="24"/>
        </w:rPr>
      </w:pPr>
      <w:bookmarkStart w:id="15" w:name="_t35gsqbsglu4" w:colFirst="0" w:colLast="0"/>
      <w:bookmarkEnd w:id="15"/>
      <w:r w:rsidRPr="00E32F0C">
        <w:rPr>
          <w:b/>
          <w:color w:val="000000"/>
          <w:sz w:val="24"/>
          <w:szCs w:val="24"/>
        </w:rPr>
        <w:t>Referências Bibliográficas</w:t>
      </w:r>
    </w:p>
    <w:p w14:paraId="53FECEC5" w14:textId="77777777" w:rsidR="00C762DF" w:rsidRPr="00E32F0C" w:rsidRDefault="005D7E2D" w:rsidP="00E32F0C">
      <w:pPr>
        <w:numPr>
          <w:ilvl w:val="0"/>
          <w:numId w:val="6"/>
        </w:numPr>
        <w:spacing w:before="120" w:after="80" w:line="360" w:lineRule="auto"/>
        <w:rPr>
          <w:sz w:val="24"/>
          <w:szCs w:val="24"/>
        </w:rPr>
      </w:pPr>
      <w:r w:rsidRPr="00E32F0C">
        <w:rPr>
          <w:sz w:val="24"/>
          <w:szCs w:val="24"/>
        </w:rPr>
        <w:t>BRASIL. Ministério da Educação. Base Nacional Comum Curricular. Brasília: MEC, 2018. Disponível em:</w:t>
      </w:r>
      <w:hyperlink r:id="rId14">
        <w:r w:rsidR="00C762DF" w:rsidRPr="00E32F0C">
          <w:rPr>
            <w:sz w:val="24"/>
            <w:szCs w:val="24"/>
          </w:rPr>
          <w:t xml:space="preserve"> </w:t>
        </w:r>
      </w:hyperlink>
      <w:hyperlink r:id="rId15">
        <w:r w:rsidR="00C762DF" w:rsidRPr="00E32F0C">
          <w:rPr>
            <w:color w:val="1155CC"/>
            <w:sz w:val="24"/>
            <w:szCs w:val="24"/>
            <w:u w:val="single"/>
          </w:rPr>
          <w:t>BNCC</w:t>
        </w:r>
      </w:hyperlink>
      <w:r w:rsidRPr="00E32F0C">
        <w:rPr>
          <w:sz w:val="24"/>
          <w:szCs w:val="24"/>
        </w:rPr>
        <w:t>.</w:t>
      </w:r>
    </w:p>
    <w:p w14:paraId="5344A078" w14:textId="77777777" w:rsidR="004E6A81" w:rsidRPr="00F510F5" w:rsidRDefault="004E6A81" w:rsidP="004E6A81">
      <w:pPr>
        <w:pStyle w:val="PargrafodaLista"/>
        <w:numPr>
          <w:ilvl w:val="0"/>
          <w:numId w:val="6"/>
        </w:numPr>
        <w:spacing w:before="120" w:after="80" w:line="360" w:lineRule="auto"/>
      </w:pPr>
      <w:proofErr w:type="spellStart"/>
      <w:r w:rsidRPr="00F510F5">
        <w:t>Andrini</w:t>
      </w:r>
      <w:proofErr w:type="spellEnd"/>
      <w:r w:rsidRPr="00F510F5">
        <w:t xml:space="preserve">, Álvaro Praticando matemática 9 / Álvaro </w:t>
      </w:r>
      <w:proofErr w:type="spellStart"/>
      <w:r w:rsidRPr="00F510F5">
        <w:t>Andrini</w:t>
      </w:r>
      <w:proofErr w:type="spellEnd"/>
      <w:r w:rsidRPr="00F510F5">
        <w:t xml:space="preserve">, Maria José Vasconcellos. – 4. ed. renovada. – São </w:t>
      </w:r>
      <w:proofErr w:type="gramStart"/>
      <w:r w:rsidRPr="00F510F5">
        <w:t>Paulo :</w:t>
      </w:r>
      <w:proofErr w:type="gramEnd"/>
      <w:r w:rsidRPr="00F510F5">
        <w:t xml:space="preserve"> Editora do Brasil, 2015. -- (Coleção praticando </w:t>
      </w:r>
      <w:proofErr w:type="gramStart"/>
      <w:r w:rsidRPr="00F510F5">
        <w:t>matemática ;</w:t>
      </w:r>
      <w:proofErr w:type="gramEnd"/>
      <w:r w:rsidRPr="00F510F5">
        <w:t xml:space="preserve"> v. 9)</w:t>
      </w:r>
    </w:p>
    <w:p w14:paraId="53FECEC7" w14:textId="77777777" w:rsidR="00C762DF" w:rsidRPr="00E32F0C" w:rsidRDefault="00C762DF" w:rsidP="00E32F0C">
      <w:pPr>
        <w:spacing w:before="120" w:after="80" w:line="360" w:lineRule="auto"/>
        <w:rPr>
          <w:sz w:val="24"/>
          <w:szCs w:val="24"/>
        </w:rPr>
      </w:pPr>
    </w:p>
    <w:sectPr w:rsidR="00C762DF" w:rsidRPr="00E32F0C">
      <w:headerReference w:type="default" r:id="rId1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509AD" w14:textId="77777777" w:rsidR="005D7E2D" w:rsidRDefault="005D7E2D" w:rsidP="005D7E2D">
      <w:pPr>
        <w:spacing w:line="240" w:lineRule="auto"/>
      </w:pPr>
      <w:r>
        <w:separator/>
      </w:r>
    </w:p>
  </w:endnote>
  <w:endnote w:type="continuationSeparator" w:id="0">
    <w:p w14:paraId="4F83C666" w14:textId="77777777" w:rsidR="005D7E2D" w:rsidRDefault="005D7E2D" w:rsidP="005D7E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2B06B7" w14:textId="77777777" w:rsidR="005D7E2D" w:rsidRDefault="005D7E2D" w:rsidP="005D7E2D">
      <w:pPr>
        <w:spacing w:line="240" w:lineRule="auto"/>
      </w:pPr>
      <w:r>
        <w:separator/>
      </w:r>
    </w:p>
  </w:footnote>
  <w:footnote w:type="continuationSeparator" w:id="0">
    <w:p w14:paraId="0CD55078" w14:textId="77777777" w:rsidR="005D7E2D" w:rsidRDefault="005D7E2D" w:rsidP="005D7E2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40FF" w14:textId="3D0A5946" w:rsidR="005D7E2D" w:rsidRDefault="005D7E2D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8472EBD" wp14:editId="71F4CEC8">
          <wp:simplePos x="0" y="0"/>
          <wp:positionH relativeFrom="column">
            <wp:posOffset>-906780</wp:posOffset>
          </wp:positionH>
          <wp:positionV relativeFrom="paragraph">
            <wp:posOffset>-464820</wp:posOffset>
          </wp:positionV>
          <wp:extent cx="7542888" cy="10675620"/>
          <wp:effectExtent l="0" t="0" r="1270" b="0"/>
          <wp:wrapNone/>
          <wp:docPr id="1016211934" name="Imagem 1" descr="Forma, Retângul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6211934" name="Imagem 1" descr="Forma, Retângul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8820" cy="106840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A13D5"/>
    <w:multiLevelType w:val="multilevel"/>
    <w:tmpl w:val="26CCBA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F6440B"/>
    <w:multiLevelType w:val="multilevel"/>
    <w:tmpl w:val="373C51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1941D58"/>
    <w:multiLevelType w:val="multilevel"/>
    <w:tmpl w:val="C4BA8C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0C202C"/>
    <w:multiLevelType w:val="multilevel"/>
    <w:tmpl w:val="C682E4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835466A"/>
    <w:multiLevelType w:val="multilevel"/>
    <w:tmpl w:val="31166D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1802E35"/>
    <w:multiLevelType w:val="multilevel"/>
    <w:tmpl w:val="CEDE8F4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4526ADB"/>
    <w:multiLevelType w:val="multilevel"/>
    <w:tmpl w:val="548CE1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99268A5"/>
    <w:multiLevelType w:val="multilevel"/>
    <w:tmpl w:val="B8B6B6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3425E63"/>
    <w:multiLevelType w:val="multilevel"/>
    <w:tmpl w:val="8208F48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13F5C2C"/>
    <w:multiLevelType w:val="multilevel"/>
    <w:tmpl w:val="A6520C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8041463"/>
    <w:multiLevelType w:val="multilevel"/>
    <w:tmpl w:val="B6F690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874580180">
    <w:abstractNumId w:val="9"/>
  </w:num>
  <w:num w:numId="2" w16cid:durableId="406727437">
    <w:abstractNumId w:val="7"/>
  </w:num>
  <w:num w:numId="3" w16cid:durableId="1889686540">
    <w:abstractNumId w:val="4"/>
  </w:num>
  <w:num w:numId="4" w16cid:durableId="1417246858">
    <w:abstractNumId w:val="8"/>
  </w:num>
  <w:num w:numId="5" w16cid:durableId="1282228277">
    <w:abstractNumId w:val="3"/>
  </w:num>
  <w:num w:numId="6" w16cid:durableId="997925637">
    <w:abstractNumId w:val="0"/>
  </w:num>
  <w:num w:numId="7" w16cid:durableId="100884574">
    <w:abstractNumId w:val="5"/>
  </w:num>
  <w:num w:numId="8" w16cid:durableId="456948877">
    <w:abstractNumId w:val="10"/>
  </w:num>
  <w:num w:numId="9" w16cid:durableId="1982928740">
    <w:abstractNumId w:val="1"/>
  </w:num>
  <w:num w:numId="10" w16cid:durableId="1456288803">
    <w:abstractNumId w:val="2"/>
  </w:num>
  <w:num w:numId="11" w16cid:durableId="17985273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2DF"/>
    <w:rsid w:val="00036376"/>
    <w:rsid w:val="00237E40"/>
    <w:rsid w:val="002E3266"/>
    <w:rsid w:val="004E6A81"/>
    <w:rsid w:val="005D7E2D"/>
    <w:rsid w:val="00C762DF"/>
    <w:rsid w:val="00E32F0C"/>
    <w:rsid w:val="00FA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53FECE64"/>
  <w15:docId w15:val="{9269DBA6-DB17-4198-8DAA-04873D636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argrafodaLista">
    <w:name w:val="List Paragraph"/>
    <w:basedOn w:val="Normal"/>
    <w:uiPriority w:val="34"/>
    <w:qFormat/>
    <w:rsid w:val="004E6A8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5D7E2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7E2D"/>
  </w:style>
  <w:style w:type="paragraph" w:styleId="Rodap">
    <w:name w:val="footer"/>
    <w:basedOn w:val="Normal"/>
    <w:link w:val="RodapChar"/>
    <w:uiPriority w:val="99"/>
    <w:unhideWhenUsed/>
    <w:rsid w:val="005D7E2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7E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://basenacionalcomum.mec.gov.br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basenacionalcomum.mec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926</Words>
  <Characters>5001</Characters>
  <Application>Microsoft Office Word</Application>
  <DocSecurity>0</DocSecurity>
  <Lines>41</Lines>
  <Paragraphs>11</Paragraphs>
  <ScaleCrop>false</ScaleCrop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Joao Helio mulato da silva</cp:lastModifiedBy>
  <cp:revision>6</cp:revision>
  <dcterms:created xsi:type="dcterms:W3CDTF">2025-03-16T18:08:00Z</dcterms:created>
  <dcterms:modified xsi:type="dcterms:W3CDTF">2025-06-08T12:32:00Z</dcterms:modified>
</cp:coreProperties>
</file>